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7790B" w14:textId="77777777" w:rsidR="00D12D28" w:rsidRDefault="00D12D28" w:rsidP="00131542">
      <w:pPr>
        <w:rPr>
          <w:rFonts w:ascii="Arial" w:hAnsi="Arial"/>
          <w:b/>
          <w:bCs/>
        </w:rPr>
      </w:pPr>
      <w:bookmarkStart w:id="0" w:name="_GoBack"/>
      <w:bookmarkEnd w:id="0"/>
    </w:p>
    <w:p w14:paraId="14D20EBD" w14:textId="39E72043" w:rsidR="00596FAC" w:rsidRPr="00614D79" w:rsidRDefault="00596FAC" w:rsidP="00131542">
      <w:pPr>
        <w:rPr>
          <w:rFonts w:ascii="Arial" w:hAnsi="Arial"/>
          <w:b/>
          <w:bCs/>
        </w:rPr>
      </w:pPr>
      <w:r w:rsidRPr="00614D79">
        <w:rPr>
          <w:rFonts w:ascii="Arial" w:hAnsi="Arial" w:cs="Times"/>
          <w:noProof/>
          <w:lang w:val="en-GB" w:eastAsia="zh-CN"/>
        </w:rPr>
        <w:drawing>
          <wp:anchor distT="0" distB="0" distL="114300" distR="114300" simplePos="0" relativeHeight="251658240" behindDoc="0" locked="0" layoutInCell="1" allowOverlap="1" wp14:anchorId="0F9F08A1" wp14:editId="30CE3745">
            <wp:simplePos x="0" y="0"/>
            <wp:positionH relativeFrom="column">
              <wp:posOffset>1651423</wp:posOffset>
            </wp:positionH>
            <wp:positionV relativeFrom="paragraph">
              <wp:posOffset>0</wp:posOffset>
            </wp:positionV>
            <wp:extent cx="2667600" cy="914606"/>
            <wp:effectExtent l="0" t="0" r="0" b="0"/>
            <wp:wrapTight wrapText="bothSides">
              <wp:wrapPolygon edited="0">
                <wp:start x="0" y="0"/>
                <wp:lineTo x="0" y="21000"/>
                <wp:lineTo x="21394" y="21000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9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8C29FF" w14:textId="77777777" w:rsidR="00596FAC" w:rsidRPr="00614D79" w:rsidRDefault="00596FAC" w:rsidP="00131542">
      <w:pPr>
        <w:rPr>
          <w:rFonts w:ascii="Arial" w:hAnsi="Arial"/>
          <w:b/>
          <w:bCs/>
        </w:rPr>
      </w:pPr>
    </w:p>
    <w:p w14:paraId="71340475" w14:textId="77777777" w:rsidR="00596FAC" w:rsidRPr="00614D79" w:rsidRDefault="00596FAC" w:rsidP="00131542">
      <w:pPr>
        <w:rPr>
          <w:rFonts w:ascii="Arial" w:hAnsi="Arial"/>
          <w:b/>
          <w:bCs/>
        </w:rPr>
      </w:pPr>
    </w:p>
    <w:p w14:paraId="739C0120" w14:textId="77777777" w:rsidR="00596FAC" w:rsidRPr="00614D79" w:rsidRDefault="00596FAC" w:rsidP="00131542">
      <w:pPr>
        <w:rPr>
          <w:rFonts w:ascii="Arial" w:hAnsi="Arial"/>
          <w:b/>
          <w:bCs/>
        </w:rPr>
      </w:pPr>
    </w:p>
    <w:p w14:paraId="42E415F2" w14:textId="77777777" w:rsidR="00596FAC" w:rsidRPr="00614D79" w:rsidRDefault="00596FAC" w:rsidP="00131542">
      <w:pPr>
        <w:rPr>
          <w:rFonts w:ascii="Arial" w:hAnsi="Arial"/>
          <w:b/>
          <w:bCs/>
        </w:rPr>
      </w:pPr>
    </w:p>
    <w:p w14:paraId="432ABF5A" w14:textId="77777777" w:rsidR="00596FAC" w:rsidRDefault="00596FAC" w:rsidP="00131542">
      <w:pPr>
        <w:rPr>
          <w:rFonts w:ascii="Arial" w:hAnsi="Arial"/>
          <w:b/>
          <w:bCs/>
        </w:rPr>
      </w:pPr>
    </w:p>
    <w:p w14:paraId="3ABB8685" w14:textId="77777777" w:rsidR="00D12D28" w:rsidRDefault="00D12D28" w:rsidP="00131542">
      <w:pPr>
        <w:rPr>
          <w:rFonts w:ascii="Arial" w:hAnsi="Arial"/>
          <w:b/>
          <w:bCs/>
        </w:rPr>
      </w:pPr>
    </w:p>
    <w:p w14:paraId="2483F2D4" w14:textId="77777777" w:rsidR="00D12D28" w:rsidRPr="00614D79" w:rsidRDefault="00D12D28" w:rsidP="00131542">
      <w:pPr>
        <w:rPr>
          <w:rFonts w:ascii="Arial" w:hAnsi="Arial"/>
          <w:b/>
          <w:bCs/>
        </w:rPr>
      </w:pPr>
    </w:p>
    <w:p w14:paraId="34E77A54" w14:textId="5F46E377" w:rsidR="00596FAC" w:rsidRPr="00614D79" w:rsidRDefault="00596FAC" w:rsidP="00596FAC">
      <w:pPr>
        <w:widowControl w:val="0"/>
        <w:autoSpaceDE w:val="0"/>
        <w:autoSpaceDN w:val="0"/>
        <w:adjustRightInd w:val="0"/>
        <w:rPr>
          <w:rFonts w:ascii="Arial" w:hAnsi="Arial" w:cs="Times"/>
        </w:rPr>
      </w:pPr>
    </w:p>
    <w:p w14:paraId="233027A3" w14:textId="77777777" w:rsidR="00131542" w:rsidRPr="00E81773" w:rsidRDefault="00131542" w:rsidP="00596FAC">
      <w:pPr>
        <w:jc w:val="center"/>
        <w:rPr>
          <w:rFonts w:ascii="Arial" w:hAnsi="Arial"/>
          <w:b/>
          <w:bCs/>
          <w:sz w:val="44"/>
          <w:szCs w:val="22"/>
        </w:rPr>
      </w:pPr>
      <w:r w:rsidRPr="00E81773">
        <w:rPr>
          <w:rFonts w:ascii="Arial" w:hAnsi="Arial"/>
          <w:b/>
          <w:bCs/>
          <w:sz w:val="44"/>
          <w:szCs w:val="22"/>
        </w:rPr>
        <w:t>Working Paper</w:t>
      </w:r>
    </w:p>
    <w:p w14:paraId="472468F8" w14:textId="77777777" w:rsidR="00D12D28" w:rsidRDefault="00D12D28" w:rsidP="00596FAC">
      <w:pPr>
        <w:rPr>
          <w:rFonts w:ascii="Arial" w:hAnsi="Arial"/>
          <w:b/>
          <w:bCs/>
          <w:sz w:val="40"/>
          <w:szCs w:val="22"/>
        </w:rPr>
      </w:pPr>
    </w:p>
    <w:p w14:paraId="5F102FCD" w14:textId="77777777" w:rsidR="00E81773" w:rsidRPr="00614D79" w:rsidRDefault="00E81773" w:rsidP="00596FAC">
      <w:pPr>
        <w:rPr>
          <w:rFonts w:ascii="Arial" w:hAnsi="Arial"/>
          <w:b/>
          <w:bCs/>
          <w:sz w:val="40"/>
          <w:szCs w:val="22"/>
        </w:rPr>
      </w:pPr>
    </w:p>
    <w:p w14:paraId="2B82002D" w14:textId="6C13CE23" w:rsidR="00131542" w:rsidRPr="00E81773" w:rsidRDefault="00131542" w:rsidP="00596FAC">
      <w:pPr>
        <w:jc w:val="center"/>
        <w:rPr>
          <w:rFonts w:ascii="Arial" w:hAnsi="Arial"/>
          <w:b/>
          <w:sz w:val="32"/>
          <w:szCs w:val="22"/>
        </w:rPr>
      </w:pPr>
      <w:r w:rsidRPr="00E81773">
        <w:rPr>
          <w:rFonts w:ascii="Arial" w:hAnsi="Arial"/>
          <w:b/>
          <w:sz w:val="32"/>
          <w:szCs w:val="22"/>
        </w:rPr>
        <w:t xml:space="preserve">CAP: What societal promise for the </w:t>
      </w:r>
      <w:r w:rsidR="00596FAC" w:rsidRPr="00E81773">
        <w:rPr>
          <w:rFonts w:ascii="Arial" w:hAnsi="Arial"/>
          <w:b/>
          <w:sz w:val="32"/>
          <w:szCs w:val="22"/>
        </w:rPr>
        <w:t>European Union</w:t>
      </w:r>
      <w:r w:rsidRPr="00E81773">
        <w:rPr>
          <w:rFonts w:ascii="Arial" w:hAnsi="Arial"/>
          <w:b/>
          <w:sz w:val="32"/>
          <w:szCs w:val="22"/>
        </w:rPr>
        <w:t>?</w:t>
      </w:r>
    </w:p>
    <w:p w14:paraId="7C921E15" w14:textId="6CB3CAB4" w:rsidR="00131542" w:rsidRPr="00E81773" w:rsidRDefault="00131542" w:rsidP="00596FAC">
      <w:pPr>
        <w:jc w:val="center"/>
        <w:rPr>
          <w:rFonts w:ascii="Arial" w:hAnsi="Arial"/>
          <w:b/>
          <w:sz w:val="32"/>
          <w:szCs w:val="22"/>
        </w:rPr>
      </w:pPr>
      <w:r w:rsidRPr="00E81773">
        <w:rPr>
          <w:rFonts w:ascii="Arial" w:hAnsi="Arial"/>
          <w:b/>
          <w:sz w:val="32"/>
          <w:szCs w:val="22"/>
        </w:rPr>
        <w:t xml:space="preserve">Can we </w:t>
      </w:r>
      <w:r w:rsidR="00596FAC" w:rsidRPr="00E81773">
        <w:rPr>
          <w:rFonts w:ascii="Arial" w:hAnsi="Arial"/>
          <w:b/>
          <w:sz w:val="32"/>
          <w:szCs w:val="22"/>
        </w:rPr>
        <w:t>move</w:t>
      </w:r>
      <w:r w:rsidRPr="00E81773">
        <w:rPr>
          <w:rFonts w:ascii="Arial" w:hAnsi="Arial"/>
          <w:b/>
          <w:sz w:val="32"/>
          <w:szCs w:val="22"/>
        </w:rPr>
        <w:t xml:space="preserve"> from a prescriptive to </w:t>
      </w:r>
      <w:r w:rsidR="00596FAC" w:rsidRPr="00E81773">
        <w:rPr>
          <w:rFonts w:ascii="Arial" w:hAnsi="Arial"/>
          <w:b/>
          <w:sz w:val="32"/>
          <w:szCs w:val="22"/>
        </w:rPr>
        <w:t>a results-based policy</w:t>
      </w:r>
      <w:r w:rsidRPr="00E81773">
        <w:rPr>
          <w:rFonts w:ascii="Arial" w:hAnsi="Arial"/>
          <w:b/>
          <w:sz w:val="32"/>
          <w:szCs w:val="22"/>
        </w:rPr>
        <w:t>?</w:t>
      </w:r>
    </w:p>
    <w:p w14:paraId="77802641" w14:textId="77777777" w:rsidR="00596FAC" w:rsidRPr="00614D79" w:rsidRDefault="00596FAC" w:rsidP="00596FAC">
      <w:pPr>
        <w:jc w:val="both"/>
        <w:rPr>
          <w:rFonts w:ascii="Arial" w:hAnsi="Arial"/>
          <w:sz w:val="22"/>
          <w:szCs w:val="22"/>
        </w:rPr>
      </w:pPr>
    </w:p>
    <w:p w14:paraId="0A4874AB" w14:textId="77777777" w:rsidR="00596FAC" w:rsidRDefault="00596FAC" w:rsidP="00596FAC">
      <w:pPr>
        <w:jc w:val="both"/>
        <w:rPr>
          <w:rFonts w:ascii="Arial" w:hAnsi="Arial"/>
          <w:sz w:val="22"/>
          <w:szCs w:val="22"/>
        </w:rPr>
      </w:pPr>
    </w:p>
    <w:p w14:paraId="5ADBC4F7" w14:textId="79F5A036" w:rsidR="00D12D28" w:rsidRPr="00614D79" w:rsidRDefault="00E81773" w:rsidP="00E81773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October 2017</w:t>
      </w:r>
    </w:p>
    <w:p w14:paraId="11484C6E" w14:textId="77777777" w:rsidR="001B43B7" w:rsidRDefault="001B43B7" w:rsidP="00596FAC">
      <w:pPr>
        <w:jc w:val="both"/>
        <w:rPr>
          <w:rFonts w:ascii="Arial" w:hAnsi="Arial"/>
          <w:sz w:val="22"/>
          <w:szCs w:val="22"/>
        </w:rPr>
      </w:pPr>
    </w:p>
    <w:p w14:paraId="0B06B2CD" w14:textId="77777777" w:rsidR="00E81773" w:rsidRPr="00614D79" w:rsidRDefault="00E81773" w:rsidP="00596FAC">
      <w:pPr>
        <w:jc w:val="both"/>
        <w:rPr>
          <w:rFonts w:ascii="Arial" w:hAnsi="Arial"/>
          <w:sz w:val="22"/>
          <w:szCs w:val="22"/>
        </w:rPr>
      </w:pPr>
    </w:p>
    <w:p w14:paraId="34B941C9" w14:textId="35181090" w:rsidR="00131542" w:rsidRPr="00614D79" w:rsidRDefault="00133DE9" w:rsidP="001B43B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EU food systems</w:t>
      </w:r>
      <w:r w:rsidR="001B43B7" w:rsidRPr="00614D79">
        <w:rPr>
          <w:rFonts w:ascii="Arial" w:hAnsi="Arial"/>
          <w:sz w:val="22"/>
          <w:szCs w:val="22"/>
        </w:rPr>
        <w:t xml:space="preserve"> represent </w:t>
      </w:r>
      <w:r w:rsidR="00AE5A56" w:rsidRPr="00614D79">
        <w:rPr>
          <w:rFonts w:ascii="Arial" w:hAnsi="Arial"/>
          <w:sz w:val="22"/>
          <w:szCs w:val="22"/>
        </w:rPr>
        <w:t xml:space="preserve">not only </w:t>
      </w:r>
      <w:r w:rsidR="00614D79">
        <w:rPr>
          <w:rFonts w:ascii="Arial" w:hAnsi="Arial"/>
          <w:sz w:val="22"/>
          <w:szCs w:val="22"/>
        </w:rPr>
        <w:t>a cornerstone</w:t>
      </w:r>
      <w:r w:rsidR="00131542" w:rsidRPr="00614D79">
        <w:rPr>
          <w:rFonts w:ascii="Arial" w:hAnsi="Arial"/>
          <w:sz w:val="22"/>
          <w:szCs w:val="22"/>
        </w:rPr>
        <w:t xml:space="preserve">, </w:t>
      </w:r>
      <w:r w:rsidR="00AE5A56" w:rsidRPr="00614D79">
        <w:rPr>
          <w:rFonts w:ascii="Arial" w:hAnsi="Arial"/>
          <w:sz w:val="22"/>
          <w:szCs w:val="22"/>
        </w:rPr>
        <w:t>but also</w:t>
      </w:r>
      <w:r w:rsidR="00131542" w:rsidRPr="00614D79">
        <w:rPr>
          <w:rFonts w:ascii="Arial" w:hAnsi="Arial"/>
          <w:sz w:val="22"/>
          <w:szCs w:val="22"/>
        </w:rPr>
        <w:t xml:space="preserve"> unique</w:t>
      </w:r>
      <w:r w:rsidR="00AE5A56" w:rsidRPr="00614D79">
        <w:rPr>
          <w:rFonts w:ascii="Arial" w:hAnsi="Arial"/>
          <w:sz w:val="22"/>
          <w:szCs w:val="22"/>
        </w:rPr>
        <w:t xml:space="preserve"> </w:t>
      </w:r>
      <w:r w:rsidR="00614D79">
        <w:rPr>
          <w:rFonts w:ascii="Arial" w:hAnsi="Arial"/>
          <w:sz w:val="22"/>
          <w:szCs w:val="22"/>
        </w:rPr>
        <w:t>lever</w:t>
      </w:r>
      <w:r w:rsidR="00131542" w:rsidRPr="00614D79">
        <w:rPr>
          <w:rFonts w:ascii="Arial" w:hAnsi="Arial"/>
          <w:sz w:val="22"/>
          <w:szCs w:val="22"/>
        </w:rPr>
        <w:t xml:space="preserve">, to the </w:t>
      </w:r>
      <w:r w:rsidR="00AE5A56" w:rsidRPr="00614D79">
        <w:rPr>
          <w:rFonts w:ascii="Arial" w:hAnsi="Arial"/>
          <w:sz w:val="22"/>
          <w:szCs w:val="22"/>
        </w:rPr>
        <w:t>issues to be tackled</w:t>
      </w:r>
      <w:r w:rsidR="00131542" w:rsidRPr="00614D79">
        <w:rPr>
          <w:rFonts w:ascii="Arial" w:hAnsi="Arial"/>
          <w:sz w:val="22"/>
          <w:szCs w:val="22"/>
        </w:rPr>
        <w:t xml:space="preserve"> </w:t>
      </w:r>
      <w:r w:rsidR="00AE5A56" w:rsidRPr="00614D79">
        <w:rPr>
          <w:rFonts w:ascii="Arial" w:hAnsi="Arial"/>
          <w:sz w:val="22"/>
          <w:szCs w:val="22"/>
        </w:rPr>
        <w:t>within the European Union</w:t>
      </w:r>
      <w:r w:rsidR="005E7F10">
        <w:rPr>
          <w:rFonts w:ascii="Arial" w:hAnsi="Arial"/>
          <w:sz w:val="22"/>
          <w:szCs w:val="22"/>
        </w:rPr>
        <w:t>,</w:t>
      </w:r>
      <w:r w:rsidR="00AE5A56" w:rsidRPr="00614D79">
        <w:rPr>
          <w:rFonts w:ascii="Arial" w:hAnsi="Arial"/>
          <w:sz w:val="22"/>
          <w:szCs w:val="22"/>
        </w:rPr>
        <w:t xml:space="preserve"> in order to</w:t>
      </w:r>
      <w:r w:rsidR="00131542" w:rsidRPr="00614D79">
        <w:rPr>
          <w:rFonts w:ascii="Arial" w:hAnsi="Arial"/>
          <w:sz w:val="22"/>
          <w:szCs w:val="22"/>
        </w:rPr>
        <w:t xml:space="preserve"> meet the triple challenge</w:t>
      </w:r>
      <w:r w:rsidR="00AE5A56" w:rsidRPr="00614D79">
        <w:rPr>
          <w:rFonts w:ascii="Arial" w:hAnsi="Arial"/>
          <w:sz w:val="22"/>
          <w:szCs w:val="22"/>
        </w:rPr>
        <w:t xml:space="preserve"> of</w:t>
      </w:r>
      <w:r w:rsidR="00131542" w:rsidRPr="00614D79">
        <w:rPr>
          <w:rFonts w:ascii="Arial" w:hAnsi="Arial"/>
          <w:sz w:val="22"/>
          <w:szCs w:val="22"/>
        </w:rPr>
        <w:t>:</w:t>
      </w:r>
    </w:p>
    <w:p w14:paraId="0E214B94" w14:textId="77777777" w:rsidR="00AE5A56" w:rsidRPr="00614D79" w:rsidRDefault="00AE5A56" w:rsidP="001B43B7">
      <w:pPr>
        <w:jc w:val="both"/>
        <w:rPr>
          <w:rFonts w:ascii="Arial" w:hAnsi="Arial"/>
          <w:sz w:val="22"/>
          <w:szCs w:val="22"/>
        </w:rPr>
      </w:pPr>
    </w:p>
    <w:p w14:paraId="40F56B4D" w14:textId="58E13971" w:rsidR="00131542" w:rsidRPr="00614D79" w:rsidRDefault="00131542" w:rsidP="000F3848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</w:t>
      </w:r>
      <w:r w:rsidRPr="00614D79">
        <w:rPr>
          <w:rFonts w:ascii="Arial" w:hAnsi="Arial"/>
          <w:b/>
          <w:sz w:val="22"/>
          <w:szCs w:val="22"/>
        </w:rPr>
        <w:t xml:space="preserve">healthy </w:t>
      </w:r>
      <w:r w:rsidR="00AE5A56" w:rsidRPr="00614D79">
        <w:rPr>
          <w:rFonts w:ascii="Arial" w:hAnsi="Arial"/>
          <w:b/>
          <w:sz w:val="22"/>
          <w:szCs w:val="22"/>
        </w:rPr>
        <w:t xml:space="preserve">and quality </w:t>
      </w:r>
      <w:r w:rsidRPr="00614D79">
        <w:rPr>
          <w:rFonts w:ascii="Arial" w:hAnsi="Arial"/>
          <w:b/>
          <w:sz w:val="22"/>
          <w:szCs w:val="22"/>
        </w:rPr>
        <w:t>diet</w:t>
      </w:r>
      <w:r w:rsidR="00B31884" w:rsidRPr="00614D79">
        <w:rPr>
          <w:rFonts w:ascii="Arial" w:hAnsi="Arial"/>
          <w:b/>
          <w:sz w:val="22"/>
          <w:szCs w:val="22"/>
        </w:rPr>
        <w:t>s</w:t>
      </w:r>
      <w:r w:rsidRPr="00614D79">
        <w:rPr>
          <w:rFonts w:ascii="Arial" w:hAnsi="Arial"/>
          <w:b/>
          <w:sz w:val="22"/>
          <w:szCs w:val="22"/>
        </w:rPr>
        <w:t xml:space="preserve">, </w:t>
      </w:r>
      <w:r w:rsidR="000F3848" w:rsidRPr="00614D79">
        <w:rPr>
          <w:rFonts w:ascii="Arial" w:hAnsi="Arial"/>
          <w:b/>
          <w:sz w:val="22"/>
          <w:szCs w:val="22"/>
        </w:rPr>
        <w:t>and</w:t>
      </w:r>
      <w:r w:rsidR="00AE5A56" w:rsidRPr="00614D79">
        <w:rPr>
          <w:rFonts w:ascii="Arial" w:hAnsi="Arial"/>
          <w:b/>
          <w:sz w:val="22"/>
          <w:szCs w:val="22"/>
        </w:rPr>
        <w:t xml:space="preserve"> reliable food security</w:t>
      </w:r>
      <w:r w:rsidR="00AE5A56" w:rsidRPr="00614D79">
        <w:rPr>
          <w:rFonts w:ascii="Arial" w:hAnsi="Arial"/>
          <w:sz w:val="22"/>
          <w:szCs w:val="22"/>
        </w:rPr>
        <w:t xml:space="preserve">, </w:t>
      </w:r>
      <w:r w:rsidRPr="00614D79">
        <w:rPr>
          <w:rFonts w:ascii="Arial" w:hAnsi="Arial"/>
          <w:sz w:val="22"/>
          <w:szCs w:val="22"/>
        </w:rPr>
        <w:t xml:space="preserve">for EU citizens </w:t>
      </w:r>
      <w:r w:rsidR="00133DE9">
        <w:rPr>
          <w:rFonts w:ascii="Arial" w:hAnsi="Arial"/>
          <w:sz w:val="22"/>
          <w:szCs w:val="22"/>
        </w:rPr>
        <w:t>and</w:t>
      </w:r>
      <w:r w:rsidR="00614D79">
        <w:rPr>
          <w:rFonts w:ascii="Arial" w:hAnsi="Arial"/>
          <w:sz w:val="22"/>
          <w:szCs w:val="22"/>
        </w:rPr>
        <w:t xml:space="preserve"> at global level</w:t>
      </w:r>
      <w:r w:rsidR="00B31884" w:rsidRPr="00614D79">
        <w:rPr>
          <w:rFonts w:ascii="Arial" w:hAnsi="Arial"/>
          <w:sz w:val="22"/>
          <w:szCs w:val="22"/>
        </w:rPr>
        <w:t>. A</w:t>
      </w:r>
      <w:r w:rsidRPr="00614D79">
        <w:rPr>
          <w:rFonts w:ascii="Arial" w:hAnsi="Arial"/>
          <w:sz w:val="22"/>
          <w:szCs w:val="22"/>
        </w:rPr>
        <w:t xml:space="preserve"> crucial issue for</w:t>
      </w:r>
      <w:r w:rsidR="000F3848" w:rsidRPr="00614D79">
        <w:rPr>
          <w:rFonts w:ascii="Arial" w:hAnsi="Arial"/>
          <w:sz w:val="22"/>
          <w:szCs w:val="22"/>
        </w:rPr>
        <w:t xml:space="preserve"> </w:t>
      </w:r>
      <w:r w:rsidR="00614D79">
        <w:rPr>
          <w:rFonts w:ascii="Arial" w:hAnsi="Arial"/>
          <w:sz w:val="22"/>
          <w:szCs w:val="22"/>
        </w:rPr>
        <w:t xml:space="preserve">well-being, </w:t>
      </w:r>
      <w:r w:rsidR="000F3848" w:rsidRPr="00614D79">
        <w:rPr>
          <w:rFonts w:ascii="Arial" w:hAnsi="Arial"/>
          <w:sz w:val="22"/>
          <w:szCs w:val="22"/>
        </w:rPr>
        <w:t xml:space="preserve">peace and social equilibrium throughout </w:t>
      </w:r>
      <w:r w:rsidRPr="00614D79">
        <w:rPr>
          <w:rFonts w:ascii="Arial" w:hAnsi="Arial"/>
          <w:sz w:val="22"/>
          <w:szCs w:val="22"/>
        </w:rPr>
        <w:t xml:space="preserve">the world. This </w:t>
      </w:r>
      <w:r w:rsidR="000F3848" w:rsidRPr="00614D79">
        <w:rPr>
          <w:rFonts w:ascii="Arial" w:hAnsi="Arial"/>
          <w:sz w:val="22"/>
          <w:szCs w:val="22"/>
        </w:rPr>
        <w:t>implies</w:t>
      </w:r>
      <w:r w:rsidRPr="00614D79">
        <w:rPr>
          <w:rFonts w:ascii="Arial" w:hAnsi="Arial"/>
          <w:sz w:val="22"/>
          <w:szCs w:val="22"/>
        </w:rPr>
        <w:t xml:space="preserve"> a </w:t>
      </w:r>
      <w:r w:rsidR="00614D79">
        <w:rPr>
          <w:rFonts w:ascii="Arial" w:hAnsi="Arial"/>
          <w:sz w:val="22"/>
          <w:szCs w:val="22"/>
        </w:rPr>
        <w:t xml:space="preserve">new vision for a </w:t>
      </w:r>
      <w:r w:rsidR="000F3848" w:rsidRPr="00614D79">
        <w:rPr>
          <w:rFonts w:ascii="Arial" w:hAnsi="Arial"/>
          <w:sz w:val="22"/>
          <w:szCs w:val="22"/>
        </w:rPr>
        <w:t xml:space="preserve">renewed </w:t>
      </w:r>
      <w:r w:rsidRPr="00614D79">
        <w:rPr>
          <w:rFonts w:ascii="Arial" w:hAnsi="Arial"/>
          <w:sz w:val="22"/>
          <w:szCs w:val="22"/>
        </w:rPr>
        <w:t>competitiveness</w:t>
      </w:r>
      <w:r w:rsidR="000F3848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of </w:t>
      </w:r>
      <w:r w:rsidR="00614D79">
        <w:rPr>
          <w:rFonts w:ascii="Arial" w:hAnsi="Arial"/>
          <w:sz w:val="22"/>
          <w:szCs w:val="22"/>
        </w:rPr>
        <w:t>EU</w:t>
      </w:r>
      <w:r w:rsidR="00614D79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agricul</w:t>
      </w:r>
      <w:r w:rsidR="000F3848" w:rsidRPr="00614D79">
        <w:rPr>
          <w:rFonts w:ascii="Arial" w:hAnsi="Arial"/>
          <w:sz w:val="22"/>
          <w:szCs w:val="22"/>
        </w:rPr>
        <w:t xml:space="preserve">ture for </w:t>
      </w:r>
      <w:r w:rsidR="00614D79">
        <w:rPr>
          <w:rFonts w:ascii="Arial" w:hAnsi="Arial"/>
          <w:sz w:val="22"/>
          <w:szCs w:val="22"/>
        </w:rPr>
        <w:t>each market segment</w:t>
      </w:r>
      <w:r w:rsidRPr="00614D79">
        <w:rPr>
          <w:rFonts w:ascii="Arial" w:hAnsi="Arial"/>
          <w:sz w:val="22"/>
          <w:szCs w:val="22"/>
        </w:rPr>
        <w:t>:</w:t>
      </w:r>
      <w:r w:rsidR="000F3848" w:rsidRPr="00614D79">
        <w:rPr>
          <w:rFonts w:ascii="Arial" w:hAnsi="Arial"/>
          <w:sz w:val="22"/>
          <w:szCs w:val="22"/>
        </w:rPr>
        <w:t xml:space="preserve"> basic products with a c</w:t>
      </w:r>
      <w:r w:rsidRPr="00614D79">
        <w:rPr>
          <w:rFonts w:ascii="Arial" w:hAnsi="Arial"/>
          <w:sz w:val="22"/>
          <w:szCs w:val="22"/>
        </w:rPr>
        <w:t>ombination of quality and price constraints</w:t>
      </w:r>
      <w:r w:rsidR="00614D79">
        <w:rPr>
          <w:rFonts w:ascii="Arial" w:hAnsi="Arial"/>
          <w:sz w:val="22"/>
          <w:szCs w:val="22"/>
        </w:rPr>
        <w:t>;</w:t>
      </w:r>
      <w:r w:rsidR="00614D79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more sophisticated products</w:t>
      </w:r>
      <w:r w:rsidR="00614D79">
        <w:rPr>
          <w:rFonts w:ascii="Arial" w:hAnsi="Arial"/>
          <w:sz w:val="22"/>
          <w:szCs w:val="22"/>
        </w:rPr>
        <w:t>;</w:t>
      </w:r>
      <w:r w:rsidR="00614D79" w:rsidRPr="00614D79">
        <w:rPr>
          <w:rFonts w:ascii="Arial" w:hAnsi="Arial"/>
          <w:sz w:val="22"/>
          <w:szCs w:val="22"/>
        </w:rPr>
        <w:t xml:space="preserve"> </w:t>
      </w:r>
      <w:r w:rsidR="000F3848" w:rsidRPr="00614D79">
        <w:rPr>
          <w:rFonts w:ascii="Arial" w:hAnsi="Arial"/>
          <w:sz w:val="22"/>
          <w:szCs w:val="22"/>
        </w:rPr>
        <w:t>as well as n</w:t>
      </w:r>
      <w:r w:rsidRPr="00614D79">
        <w:rPr>
          <w:rFonts w:ascii="Arial" w:hAnsi="Arial"/>
          <w:sz w:val="22"/>
          <w:szCs w:val="22"/>
        </w:rPr>
        <w:t>iche or premium</w:t>
      </w:r>
      <w:r w:rsidR="000F3848" w:rsidRPr="00614D79">
        <w:rPr>
          <w:rFonts w:ascii="Arial" w:hAnsi="Arial"/>
          <w:sz w:val="22"/>
          <w:szCs w:val="22"/>
        </w:rPr>
        <w:t xml:space="preserve"> products</w:t>
      </w:r>
      <w:r w:rsidRPr="00614D79">
        <w:rPr>
          <w:rFonts w:ascii="Arial" w:hAnsi="Arial"/>
          <w:sz w:val="22"/>
          <w:szCs w:val="22"/>
        </w:rPr>
        <w:t>.</w:t>
      </w:r>
    </w:p>
    <w:p w14:paraId="303A13D6" w14:textId="77777777" w:rsidR="000F3848" w:rsidRPr="00614D79" w:rsidRDefault="000F3848" w:rsidP="000F3848">
      <w:pPr>
        <w:ind w:left="720"/>
        <w:jc w:val="both"/>
        <w:rPr>
          <w:rFonts w:ascii="Arial" w:hAnsi="Arial"/>
          <w:sz w:val="22"/>
          <w:szCs w:val="22"/>
        </w:rPr>
      </w:pPr>
    </w:p>
    <w:p w14:paraId="59F8AFD4" w14:textId="1C177268" w:rsidR="00131542" w:rsidRPr="00614D79" w:rsidRDefault="00131542" w:rsidP="008D1298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</w:t>
      </w:r>
      <w:r w:rsidRPr="00614D79">
        <w:rPr>
          <w:rFonts w:ascii="Arial" w:hAnsi="Arial"/>
          <w:b/>
          <w:sz w:val="22"/>
          <w:szCs w:val="22"/>
        </w:rPr>
        <w:t xml:space="preserve">an economic growth </w:t>
      </w:r>
      <w:r w:rsidR="00614D79">
        <w:rPr>
          <w:rFonts w:ascii="Arial" w:hAnsi="Arial"/>
          <w:b/>
          <w:sz w:val="22"/>
          <w:szCs w:val="22"/>
        </w:rPr>
        <w:t xml:space="preserve">all across </w:t>
      </w:r>
      <w:r w:rsidRPr="00614D79">
        <w:rPr>
          <w:rFonts w:ascii="Arial" w:hAnsi="Arial"/>
          <w:b/>
          <w:sz w:val="22"/>
          <w:szCs w:val="22"/>
        </w:rPr>
        <w:t>Europe's rural areas</w:t>
      </w:r>
      <w:r w:rsidR="00614D79">
        <w:rPr>
          <w:rFonts w:ascii="Arial" w:hAnsi="Arial"/>
          <w:b/>
          <w:sz w:val="22"/>
          <w:szCs w:val="22"/>
        </w:rPr>
        <w:t xml:space="preserve">, with a clear commitment </w:t>
      </w:r>
      <w:r w:rsidR="005E7F10">
        <w:rPr>
          <w:rFonts w:ascii="Arial" w:hAnsi="Arial"/>
          <w:b/>
          <w:sz w:val="22"/>
          <w:szCs w:val="22"/>
        </w:rPr>
        <w:t>to</w:t>
      </w:r>
      <w:r w:rsidR="00614D79">
        <w:rPr>
          <w:rFonts w:ascii="Arial" w:hAnsi="Arial"/>
          <w:b/>
          <w:sz w:val="22"/>
          <w:szCs w:val="22"/>
        </w:rPr>
        <w:t xml:space="preserve"> a balanced economic development even in less competitive areas</w:t>
      </w:r>
      <w:r w:rsidRPr="00614D79">
        <w:rPr>
          <w:rFonts w:ascii="Arial" w:hAnsi="Arial"/>
          <w:b/>
          <w:sz w:val="22"/>
          <w:szCs w:val="22"/>
        </w:rPr>
        <w:t xml:space="preserve"> </w:t>
      </w:r>
      <w:r w:rsidR="00614D79">
        <w:rPr>
          <w:rFonts w:ascii="Arial" w:hAnsi="Arial"/>
          <w:b/>
          <w:sz w:val="22"/>
          <w:szCs w:val="22"/>
        </w:rPr>
        <w:t xml:space="preserve">taking into account the negative impact of land abandonment in terms of both </w:t>
      </w:r>
      <w:r w:rsidRPr="00614D79">
        <w:rPr>
          <w:rFonts w:ascii="Arial" w:hAnsi="Arial"/>
          <w:color w:val="000000" w:themeColor="text1"/>
          <w:sz w:val="22"/>
          <w:szCs w:val="22"/>
        </w:rPr>
        <w:t xml:space="preserve">social </w:t>
      </w:r>
      <w:r w:rsidR="008D1298" w:rsidRPr="00614D79">
        <w:rPr>
          <w:rFonts w:ascii="Arial" w:hAnsi="Arial"/>
          <w:color w:val="000000" w:themeColor="text1"/>
          <w:sz w:val="22"/>
          <w:szCs w:val="22"/>
        </w:rPr>
        <w:t xml:space="preserve">and environmental </w:t>
      </w:r>
      <w:r w:rsidR="00614D79">
        <w:rPr>
          <w:rFonts w:ascii="Arial" w:hAnsi="Arial"/>
          <w:color w:val="000000" w:themeColor="text1"/>
          <w:sz w:val="22"/>
          <w:szCs w:val="22"/>
        </w:rPr>
        <w:t>dimension</w:t>
      </w:r>
      <w:r w:rsidR="008D1298" w:rsidRPr="00614D79">
        <w:rPr>
          <w:rFonts w:ascii="Arial" w:hAnsi="Arial"/>
          <w:sz w:val="22"/>
          <w:szCs w:val="22"/>
        </w:rPr>
        <w:t xml:space="preserve">; </w:t>
      </w:r>
      <w:r w:rsidR="003470FE">
        <w:rPr>
          <w:rFonts w:ascii="Arial" w:hAnsi="Arial"/>
          <w:sz w:val="22"/>
          <w:szCs w:val="22"/>
        </w:rPr>
        <w:t xml:space="preserve">agriculture is </w:t>
      </w:r>
      <w:r w:rsidR="005E7F10">
        <w:rPr>
          <w:rFonts w:ascii="Arial" w:hAnsi="Arial"/>
          <w:sz w:val="22"/>
          <w:szCs w:val="22"/>
        </w:rPr>
        <w:t xml:space="preserve">at </w:t>
      </w:r>
      <w:r w:rsidR="003470FE">
        <w:rPr>
          <w:rFonts w:ascii="Arial" w:hAnsi="Arial"/>
          <w:sz w:val="22"/>
          <w:szCs w:val="22"/>
        </w:rPr>
        <w:t xml:space="preserve">the foundation of rural economic fabric, first fundamental layer of </w:t>
      </w:r>
      <w:r w:rsidR="008D1298" w:rsidRPr="00614D79">
        <w:rPr>
          <w:rFonts w:ascii="Arial" w:hAnsi="Arial"/>
          <w:sz w:val="22"/>
          <w:szCs w:val="22"/>
        </w:rPr>
        <w:t>any possible economic development.</w:t>
      </w:r>
    </w:p>
    <w:p w14:paraId="424A8FA6" w14:textId="77777777" w:rsidR="008D1298" w:rsidRPr="00614D79" w:rsidRDefault="008D1298" w:rsidP="008D1298">
      <w:pPr>
        <w:ind w:left="720"/>
        <w:jc w:val="both"/>
        <w:rPr>
          <w:rFonts w:ascii="Arial" w:hAnsi="Arial"/>
          <w:sz w:val="22"/>
          <w:szCs w:val="22"/>
        </w:rPr>
      </w:pPr>
    </w:p>
    <w:p w14:paraId="485DC61C" w14:textId="71754DBD" w:rsidR="00131542" w:rsidRPr="00614D79" w:rsidRDefault="00131542" w:rsidP="00FC6073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</w:t>
      </w:r>
      <w:r w:rsidR="008D1298" w:rsidRPr="00614D79">
        <w:rPr>
          <w:rFonts w:ascii="Arial" w:hAnsi="Arial"/>
          <w:b/>
          <w:sz w:val="22"/>
          <w:szCs w:val="22"/>
        </w:rPr>
        <w:t xml:space="preserve">a </w:t>
      </w:r>
      <w:r w:rsidRPr="00614D79">
        <w:rPr>
          <w:rFonts w:ascii="Arial" w:hAnsi="Arial"/>
          <w:b/>
          <w:sz w:val="22"/>
          <w:szCs w:val="22"/>
        </w:rPr>
        <w:t>sustainable management of more than 70% of the European territory</w:t>
      </w:r>
      <w:r w:rsidR="008D1298" w:rsidRPr="00614D79">
        <w:rPr>
          <w:rFonts w:ascii="Arial" w:hAnsi="Arial"/>
          <w:sz w:val="22"/>
          <w:szCs w:val="22"/>
        </w:rPr>
        <w:t xml:space="preserve">, </w:t>
      </w:r>
      <w:r w:rsidR="009220CE" w:rsidRPr="00614D79">
        <w:rPr>
          <w:rFonts w:ascii="Arial" w:hAnsi="Arial"/>
          <w:sz w:val="22"/>
          <w:szCs w:val="22"/>
        </w:rPr>
        <w:t xml:space="preserve">which </w:t>
      </w:r>
      <w:r w:rsidR="008D1298" w:rsidRPr="00614D79">
        <w:rPr>
          <w:rFonts w:ascii="Arial" w:hAnsi="Arial"/>
          <w:sz w:val="22"/>
          <w:szCs w:val="22"/>
        </w:rPr>
        <w:t>represents r</w:t>
      </w:r>
      <w:r w:rsidRPr="00614D79">
        <w:rPr>
          <w:rFonts w:ascii="Arial" w:hAnsi="Arial"/>
          <w:sz w:val="22"/>
          <w:szCs w:val="22"/>
        </w:rPr>
        <w:t>ural areas</w:t>
      </w:r>
      <w:r w:rsidR="008D1298" w:rsidRPr="00614D79">
        <w:rPr>
          <w:rFonts w:ascii="Arial" w:hAnsi="Arial"/>
          <w:sz w:val="22"/>
          <w:szCs w:val="22"/>
        </w:rPr>
        <w:t>,</w:t>
      </w:r>
      <w:r w:rsidRPr="00614D79">
        <w:rPr>
          <w:rFonts w:ascii="Arial" w:hAnsi="Arial"/>
          <w:sz w:val="22"/>
          <w:szCs w:val="22"/>
        </w:rPr>
        <w:t xml:space="preserve"> whose only effective managers</w:t>
      </w:r>
      <w:r w:rsidR="008D1298" w:rsidRPr="00614D79">
        <w:rPr>
          <w:rFonts w:ascii="Arial" w:hAnsi="Arial"/>
          <w:sz w:val="22"/>
          <w:szCs w:val="22"/>
        </w:rPr>
        <w:t xml:space="preserve"> are proving</w:t>
      </w:r>
      <w:r w:rsidRPr="00614D79">
        <w:rPr>
          <w:rFonts w:ascii="Arial" w:hAnsi="Arial"/>
          <w:sz w:val="22"/>
          <w:szCs w:val="22"/>
        </w:rPr>
        <w:t xml:space="preserve"> to be the farmers and</w:t>
      </w:r>
      <w:r w:rsidR="008D1298" w:rsidRPr="00614D79">
        <w:rPr>
          <w:rFonts w:ascii="Arial" w:hAnsi="Arial"/>
          <w:sz w:val="22"/>
          <w:szCs w:val="22"/>
        </w:rPr>
        <w:t xml:space="preserve"> the</w:t>
      </w:r>
      <w:r w:rsidRPr="00614D79">
        <w:rPr>
          <w:rFonts w:ascii="Arial" w:hAnsi="Arial"/>
          <w:sz w:val="22"/>
          <w:szCs w:val="22"/>
        </w:rPr>
        <w:t xml:space="preserve"> </w:t>
      </w:r>
      <w:r w:rsidR="003470FE">
        <w:rPr>
          <w:rFonts w:ascii="Arial" w:hAnsi="Arial"/>
          <w:sz w:val="22"/>
          <w:szCs w:val="22"/>
        </w:rPr>
        <w:t>foresters</w:t>
      </w:r>
      <w:r w:rsidRPr="00614D79">
        <w:rPr>
          <w:rFonts w:ascii="Arial" w:hAnsi="Arial"/>
          <w:sz w:val="22"/>
          <w:szCs w:val="22"/>
        </w:rPr>
        <w:t xml:space="preserve">. </w:t>
      </w:r>
      <w:r w:rsidR="009220CE" w:rsidRPr="00614D79">
        <w:rPr>
          <w:rFonts w:ascii="Arial" w:hAnsi="Arial"/>
          <w:sz w:val="22"/>
          <w:szCs w:val="22"/>
        </w:rPr>
        <w:t>Soil</w:t>
      </w:r>
      <w:r w:rsidRPr="00614D79">
        <w:rPr>
          <w:rFonts w:ascii="Arial" w:hAnsi="Arial"/>
          <w:sz w:val="22"/>
          <w:szCs w:val="22"/>
        </w:rPr>
        <w:t>,</w:t>
      </w:r>
      <w:r w:rsidR="008D1298" w:rsidRPr="00614D79">
        <w:rPr>
          <w:rFonts w:ascii="Arial" w:hAnsi="Arial"/>
          <w:sz w:val="22"/>
          <w:szCs w:val="22"/>
        </w:rPr>
        <w:t xml:space="preserve"> w</w:t>
      </w:r>
      <w:r w:rsidRPr="00614D79">
        <w:rPr>
          <w:rFonts w:ascii="Arial" w:hAnsi="Arial"/>
          <w:sz w:val="22"/>
          <w:szCs w:val="22"/>
        </w:rPr>
        <w:t xml:space="preserve">ater and air </w:t>
      </w:r>
      <w:r w:rsidR="008D1298" w:rsidRPr="00614D79">
        <w:rPr>
          <w:rFonts w:ascii="Arial" w:hAnsi="Arial"/>
          <w:sz w:val="22"/>
          <w:szCs w:val="22"/>
        </w:rPr>
        <w:t>are</w:t>
      </w:r>
      <w:r w:rsidRPr="00614D79">
        <w:rPr>
          <w:rFonts w:ascii="Arial" w:hAnsi="Arial"/>
          <w:sz w:val="22"/>
          <w:szCs w:val="22"/>
        </w:rPr>
        <w:t xml:space="preserve"> common</w:t>
      </w:r>
      <w:r w:rsidR="008D1298" w:rsidRPr="00614D79">
        <w:rPr>
          <w:rFonts w:ascii="Arial" w:hAnsi="Arial"/>
          <w:sz w:val="22"/>
          <w:szCs w:val="22"/>
        </w:rPr>
        <w:t xml:space="preserve"> goods for all citizens. Farmers</w:t>
      </w:r>
      <w:r w:rsidRPr="00614D79">
        <w:rPr>
          <w:rFonts w:ascii="Arial" w:hAnsi="Arial"/>
          <w:sz w:val="22"/>
          <w:szCs w:val="22"/>
        </w:rPr>
        <w:t xml:space="preserve"> are</w:t>
      </w:r>
      <w:r w:rsidR="008D1298" w:rsidRPr="00614D79">
        <w:rPr>
          <w:rFonts w:ascii="Arial" w:hAnsi="Arial"/>
          <w:sz w:val="22"/>
          <w:szCs w:val="22"/>
        </w:rPr>
        <w:t xml:space="preserve"> the </w:t>
      </w:r>
      <w:r w:rsidR="003470FE">
        <w:rPr>
          <w:rFonts w:ascii="Arial" w:hAnsi="Arial"/>
          <w:sz w:val="22"/>
          <w:szCs w:val="22"/>
        </w:rPr>
        <w:t>managers</w:t>
      </w:r>
      <w:r w:rsidR="003470FE" w:rsidRPr="00614D79">
        <w:rPr>
          <w:rFonts w:ascii="Arial" w:hAnsi="Arial"/>
          <w:sz w:val="22"/>
          <w:szCs w:val="22"/>
        </w:rPr>
        <w:t xml:space="preserve"> </w:t>
      </w:r>
      <w:r w:rsidR="008D1298" w:rsidRPr="00614D79">
        <w:rPr>
          <w:rFonts w:ascii="Arial" w:hAnsi="Arial"/>
          <w:sz w:val="22"/>
          <w:szCs w:val="22"/>
        </w:rPr>
        <w:t>of agricultural land</w:t>
      </w:r>
      <w:r w:rsidR="003470FE">
        <w:rPr>
          <w:rFonts w:ascii="Arial" w:hAnsi="Arial"/>
          <w:sz w:val="22"/>
          <w:szCs w:val="22"/>
        </w:rPr>
        <w:t xml:space="preserve"> on a daily basis</w:t>
      </w:r>
      <w:r w:rsidR="008D1298" w:rsidRPr="00614D79">
        <w:rPr>
          <w:rFonts w:ascii="Arial" w:hAnsi="Arial"/>
          <w:sz w:val="22"/>
          <w:szCs w:val="22"/>
        </w:rPr>
        <w:t>. They are responsible for its</w:t>
      </w:r>
      <w:r w:rsidRPr="00614D79">
        <w:rPr>
          <w:rFonts w:ascii="Arial" w:hAnsi="Arial"/>
          <w:sz w:val="22"/>
          <w:szCs w:val="22"/>
        </w:rPr>
        <w:t xml:space="preserve"> transmissi</w:t>
      </w:r>
      <w:r w:rsidR="008D1298" w:rsidRPr="00614D79">
        <w:rPr>
          <w:rFonts w:ascii="Arial" w:hAnsi="Arial"/>
          <w:sz w:val="22"/>
          <w:szCs w:val="22"/>
        </w:rPr>
        <w:t>o</w:t>
      </w:r>
      <w:r w:rsidRPr="00614D79">
        <w:rPr>
          <w:rFonts w:ascii="Arial" w:hAnsi="Arial"/>
          <w:sz w:val="22"/>
          <w:szCs w:val="22"/>
        </w:rPr>
        <w:t>n to future generations. Therefore, without</w:t>
      </w:r>
      <w:r w:rsidR="00EF069D" w:rsidRPr="00614D79">
        <w:rPr>
          <w:rFonts w:ascii="Arial" w:hAnsi="Arial"/>
          <w:sz w:val="22"/>
          <w:szCs w:val="22"/>
        </w:rPr>
        <w:t xml:space="preserve"> </w:t>
      </w:r>
      <w:r w:rsidR="00FC6073" w:rsidRPr="00614D79">
        <w:rPr>
          <w:rFonts w:ascii="Arial" w:hAnsi="Arial"/>
          <w:color w:val="000000" w:themeColor="text1"/>
          <w:sz w:val="22"/>
          <w:szCs w:val="22"/>
        </w:rPr>
        <w:t xml:space="preserve">exonerate </w:t>
      </w:r>
      <w:r w:rsidRPr="00614D79">
        <w:rPr>
          <w:rFonts w:ascii="Arial" w:hAnsi="Arial"/>
          <w:sz w:val="22"/>
          <w:szCs w:val="22"/>
        </w:rPr>
        <w:t xml:space="preserve">other </w:t>
      </w:r>
      <w:r w:rsidR="00FC6073" w:rsidRPr="00614D79">
        <w:rPr>
          <w:rFonts w:ascii="Arial" w:hAnsi="Arial"/>
          <w:sz w:val="22"/>
          <w:szCs w:val="22"/>
        </w:rPr>
        <w:t>citizens from</w:t>
      </w:r>
      <w:r w:rsidRPr="00614D79">
        <w:rPr>
          <w:rFonts w:ascii="Arial" w:hAnsi="Arial"/>
          <w:sz w:val="22"/>
          <w:szCs w:val="22"/>
        </w:rPr>
        <w:t xml:space="preserve"> their environmental responsibility</w:t>
      </w:r>
      <w:r w:rsidR="00FC6073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(household waste, garden maintenance ...), </w:t>
      </w:r>
      <w:r w:rsidR="00FC6073" w:rsidRPr="00614D79">
        <w:rPr>
          <w:rFonts w:ascii="Arial" w:hAnsi="Arial"/>
          <w:sz w:val="22"/>
          <w:szCs w:val="22"/>
        </w:rPr>
        <w:t xml:space="preserve">an optimal </w:t>
      </w:r>
      <w:r w:rsidRPr="00614D79">
        <w:rPr>
          <w:rFonts w:ascii="Arial" w:hAnsi="Arial"/>
          <w:sz w:val="22"/>
          <w:szCs w:val="22"/>
        </w:rPr>
        <w:t>environmental management</w:t>
      </w:r>
      <w:r w:rsidR="00FC6073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of agricultural </w:t>
      </w:r>
      <w:r w:rsidR="00FC6073" w:rsidRPr="00614D79">
        <w:rPr>
          <w:rFonts w:ascii="Arial" w:hAnsi="Arial"/>
          <w:sz w:val="22"/>
          <w:szCs w:val="22"/>
        </w:rPr>
        <w:t>productions</w:t>
      </w:r>
      <w:r w:rsidRPr="00614D79">
        <w:rPr>
          <w:rFonts w:ascii="Arial" w:hAnsi="Arial"/>
          <w:sz w:val="22"/>
          <w:szCs w:val="22"/>
        </w:rPr>
        <w:t xml:space="preserve">, </w:t>
      </w:r>
      <w:r w:rsidR="00FC6073" w:rsidRPr="00614D79">
        <w:rPr>
          <w:rFonts w:ascii="Arial" w:hAnsi="Arial"/>
          <w:sz w:val="22"/>
          <w:szCs w:val="22"/>
        </w:rPr>
        <w:t xml:space="preserve">together with an </w:t>
      </w:r>
      <w:r w:rsidRPr="00614D79">
        <w:rPr>
          <w:rFonts w:ascii="Arial" w:hAnsi="Arial"/>
          <w:sz w:val="22"/>
          <w:szCs w:val="22"/>
        </w:rPr>
        <w:t>effective action</w:t>
      </w:r>
      <w:r w:rsidR="00FC6073" w:rsidRPr="00614D79">
        <w:rPr>
          <w:rFonts w:ascii="Arial" w:hAnsi="Arial"/>
          <w:sz w:val="22"/>
          <w:szCs w:val="22"/>
        </w:rPr>
        <w:t xml:space="preserve"> in t</w:t>
      </w:r>
      <w:r w:rsidRPr="00614D79">
        <w:rPr>
          <w:rFonts w:ascii="Arial" w:hAnsi="Arial"/>
          <w:sz w:val="22"/>
          <w:szCs w:val="22"/>
        </w:rPr>
        <w:t>he fight against climate change</w:t>
      </w:r>
      <w:r w:rsidR="00F8482C">
        <w:rPr>
          <w:rFonts w:ascii="Arial" w:hAnsi="Arial"/>
          <w:sz w:val="22"/>
          <w:szCs w:val="22"/>
        </w:rPr>
        <w:t>,</w:t>
      </w:r>
      <w:r w:rsidRPr="00614D79">
        <w:rPr>
          <w:rFonts w:ascii="Arial" w:hAnsi="Arial"/>
          <w:sz w:val="22"/>
          <w:szCs w:val="22"/>
        </w:rPr>
        <w:t xml:space="preserve"> are two imperatives</w:t>
      </w:r>
      <w:r w:rsidR="00FC6073" w:rsidRPr="00614D79">
        <w:rPr>
          <w:rFonts w:ascii="Arial" w:hAnsi="Arial"/>
          <w:sz w:val="22"/>
          <w:szCs w:val="22"/>
        </w:rPr>
        <w:t xml:space="preserve"> to be combined </w:t>
      </w:r>
      <w:r w:rsidRPr="00614D79">
        <w:rPr>
          <w:rFonts w:ascii="Arial" w:hAnsi="Arial"/>
          <w:sz w:val="22"/>
          <w:szCs w:val="22"/>
        </w:rPr>
        <w:t xml:space="preserve">with those of </w:t>
      </w:r>
      <w:r w:rsidR="00FC6073" w:rsidRPr="00614D79">
        <w:rPr>
          <w:rFonts w:ascii="Arial" w:hAnsi="Arial"/>
          <w:sz w:val="22"/>
          <w:szCs w:val="22"/>
        </w:rPr>
        <w:t xml:space="preserve">competitive agriculture </w:t>
      </w:r>
      <w:r w:rsidRPr="00614D79">
        <w:rPr>
          <w:rFonts w:ascii="Arial" w:hAnsi="Arial"/>
          <w:sz w:val="22"/>
          <w:szCs w:val="22"/>
        </w:rPr>
        <w:t>and</w:t>
      </w:r>
      <w:r w:rsidR="00FC6073" w:rsidRPr="00614D79">
        <w:rPr>
          <w:rFonts w:ascii="Arial" w:hAnsi="Arial"/>
          <w:sz w:val="22"/>
          <w:szCs w:val="22"/>
        </w:rPr>
        <w:t xml:space="preserve"> a viable e</w:t>
      </w:r>
      <w:r w:rsidRPr="00614D79">
        <w:rPr>
          <w:rFonts w:ascii="Arial" w:hAnsi="Arial"/>
          <w:sz w:val="22"/>
          <w:szCs w:val="22"/>
        </w:rPr>
        <w:t>conomic network of European territories.</w:t>
      </w:r>
    </w:p>
    <w:p w14:paraId="3A7C2380" w14:textId="77777777" w:rsidR="00FC6073" w:rsidRPr="00614D79" w:rsidRDefault="00FC6073" w:rsidP="00FC6073">
      <w:pPr>
        <w:ind w:left="720"/>
        <w:jc w:val="both"/>
        <w:rPr>
          <w:rFonts w:ascii="Arial" w:hAnsi="Arial"/>
          <w:sz w:val="22"/>
          <w:szCs w:val="22"/>
        </w:rPr>
      </w:pPr>
    </w:p>
    <w:p w14:paraId="644B85D4" w14:textId="7B026B62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These three components - to increase European agricultural production in </w:t>
      </w:r>
      <w:r w:rsidR="00FC6073" w:rsidRPr="00614D79">
        <w:rPr>
          <w:rFonts w:ascii="Arial" w:hAnsi="Arial"/>
          <w:sz w:val="22"/>
          <w:szCs w:val="22"/>
        </w:rPr>
        <w:t xml:space="preserve">terms of both </w:t>
      </w:r>
      <w:r w:rsidRPr="00614D79">
        <w:rPr>
          <w:rFonts w:ascii="Arial" w:hAnsi="Arial"/>
          <w:sz w:val="22"/>
          <w:szCs w:val="22"/>
        </w:rPr>
        <w:t>quantity and</w:t>
      </w:r>
      <w:r w:rsidR="00FC6073" w:rsidRPr="00614D79">
        <w:rPr>
          <w:rFonts w:ascii="Arial" w:hAnsi="Arial"/>
          <w:sz w:val="22"/>
          <w:szCs w:val="22"/>
        </w:rPr>
        <w:t xml:space="preserve"> c</w:t>
      </w:r>
      <w:r w:rsidRPr="00614D79">
        <w:rPr>
          <w:rFonts w:ascii="Arial" w:hAnsi="Arial"/>
          <w:sz w:val="22"/>
          <w:szCs w:val="22"/>
        </w:rPr>
        <w:t xml:space="preserve">ompetitiveness, ensuring the presence of </w:t>
      </w:r>
      <w:r w:rsidR="003470FE">
        <w:rPr>
          <w:rFonts w:ascii="Arial" w:hAnsi="Arial"/>
          <w:sz w:val="22"/>
          <w:szCs w:val="22"/>
        </w:rPr>
        <w:t>a resilient</w:t>
      </w:r>
      <w:r w:rsidR="003470FE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agricultural </w:t>
      </w:r>
      <w:r w:rsidR="003470FE">
        <w:rPr>
          <w:rFonts w:ascii="Arial" w:hAnsi="Arial"/>
          <w:sz w:val="22"/>
          <w:szCs w:val="22"/>
        </w:rPr>
        <w:t>production</w:t>
      </w:r>
      <w:r w:rsidR="003470FE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on all</w:t>
      </w:r>
      <w:r w:rsidR="00FC6073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the European Union</w:t>
      </w:r>
      <w:r w:rsidR="00FC6073" w:rsidRPr="00614D79">
        <w:rPr>
          <w:rFonts w:ascii="Arial" w:hAnsi="Arial"/>
          <w:sz w:val="22"/>
          <w:szCs w:val="22"/>
        </w:rPr>
        <w:t xml:space="preserve"> territories</w:t>
      </w:r>
      <w:r w:rsidRPr="00614D79">
        <w:rPr>
          <w:rFonts w:ascii="Arial" w:hAnsi="Arial"/>
          <w:sz w:val="22"/>
          <w:szCs w:val="22"/>
        </w:rPr>
        <w:t xml:space="preserve">, to </w:t>
      </w:r>
      <w:r w:rsidR="00FC6073" w:rsidRPr="00614D79">
        <w:rPr>
          <w:rFonts w:ascii="Arial" w:hAnsi="Arial"/>
          <w:sz w:val="22"/>
          <w:szCs w:val="22"/>
        </w:rPr>
        <w:t>cope with</w:t>
      </w:r>
      <w:r w:rsidRPr="00614D79">
        <w:rPr>
          <w:rFonts w:ascii="Arial" w:hAnsi="Arial"/>
          <w:sz w:val="22"/>
          <w:szCs w:val="22"/>
        </w:rPr>
        <w:t xml:space="preserve"> climate change and to</w:t>
      </w:r>
      <w:r w:rsidR="00FC6073" w:rsidRPr="00614D79">
        <w:rPr>
          <w:rFonts w:ascii="Arial" w:hAnsi="Arial"/>
          <w:sz w:val="22"/>
          <w:szCs w:val="22"/>
        </w:rPr>
        <w:t xml:space="preserve"> ensure an o</w:t>
      </w:r>
      <w:r w:rsidRPr="00614D79">
        <w:rPr>
          <w:rFonts w:ascii="Arial" w:hAnsi="Arial"/>
          <w:sz w:val="22"/>
          <w:szCs w:val="22"/>
        </w:rPr>
        <w:t xml:space="preserve">ptimal </w:t>
      </w:r>
      <w:r w:rsidRPr="00614D79">
        <w:rPr>
          <w:rFonts w:ascii="Arial" w:hAnsi="Arial"/>
          <w:sz w:val="22"/>
          <w:szCs w:val="22"/>
        </w:rPr>
        <w:lastRenderedPageBreak/>
        <w:t xml:space="preserve">management of the environment on each farm </w:t>
      </w:r>
      <w:r w:rsidR="001719CD">
        <w:rPr>
          <w:rFonts w:ascii="Arial" w:hAnsi="Arial"/>
          <w:sz w:val="22"/>
          <w:szCs w:val="22"/>
        </w:rPr>
        <w:t>–</w:t>
      </w:r>
      <w:r w:rsidR="00FC6073" w:rsidRPr="00614D79">
        <w:rPr>
          <w:rFonts w:ascii="Arial" w:hAnsi="Arial"/>
          <w:sz w:val="22"/>
          <w:szCs w:val="22"/>
        </w:rPr>
        <w:t xml:space="preserve"> </w:t>
      </w:r>
      <w:r w:rsidR="001719CD">
        <w:rPr>
          <w:rFonts w:ascii="Arial" w:hAnsi="Arial"/>
          <w:sz w:val="22"/>
          <w:szCs w:val="22"/>
        </w:rPr>
        <w:t xml:space="preserve">goes hand in hand with a clear, balanced strategy taking all these components into account, leaving aside </w:t>
      </w:r>
      <w:r w:rsidR="00FC6073" w:rsidRPr="00614D79">
        <w:rPr>
          <w:rFonts w:ascii="Arial" w:hAnsi="Arial"/>
          <w:sz w:val="22"/>
          <w:szCs w:val="22"/>
        </w:rPr>
        <w:t xml:space="preserve">any </w:t>
      </w:r>
      <w:r w:rsidR="001719CD">
        <w:rPr>
          <w:rFonts w:ascii="Arial" w:hAnsi="Arial"/>
          <w:sz w:val="22"/>
          <w:szCs w:val="22"/>
        </w:rPr>
        <w:t xml:space="preserve">populist </w:t>
      </w:r>
      <w:r w:rsidR="00FC6073" w:rsidRPr="00614D79">
        <w:rPr>
          <w:rFonts w:ascii="Arial" w:hAnsi="Arial"/>
          <w:sz w:val="22"/>
          <w:szCs w:val="22"/>
        </w:rPr>
        <w:t>path</w:t>
      </w:r>
      <w:r w:rsidR="001719CD">
        <w:rPr>
          <w:rFonts w:ascii="Arial" w:hAnsi="Arial"/>
          <w:sz w:val="22"/>
          <w:szCs w:val="22"/>
        </w:rPr>
        <w:t>way</w:t>
      </w:r>
      <w:r w:rsidR="00FC6073" w:rsidRPr="00614D79">
        <w:rPr>
          <w:rFonts w:ascii="Arial" w:hAnsi="Arial"/>
          <w:sz w:val="22"/>
          <w:szCs w:val="22"/>
        </w:rPr>
        <w:t xml:space="preserve">, which would give </w:t>
      </w:r>
      <w:r w:rsidRPr="00614D79">
        <w:rPr>
          <w:rFonts w:ascii="Arial" w:hAnsi="Arial"/>
          <w:sz w:val="22"/>
          <w:szCs w:val="22"/>
        </w:rPr>
        <w:t xml:space="preserve">preference </w:t>
      </w:r>
      <w:r w:rsidR="00FC6073" w:rsidRPr="00614D79">
        <w:rPr>
          <w:rFonts w:ascii="Arial" w:hAnsi="Arial"/>
          <w:sz w:val="22"/>
          <w:szCs w:val="22"/>
        </w:rPr>
        <w:t xml:space="preserve">on one of </w:t>
      </w:r>
      <w:r w:rsidRPr="00614D79">
        <w:rPr>
          <w:rFonts w:ascii="Arial" w:hAnsi="Arial"/>
          <w:sz w:val="22"/>
          <w:szCs w:val="22"/>
        </w:rPr>
        <w:t>its components to the detriment of another.</w:t>
      </w:r>
    </w:p>
    <w:p w14:paraId="4E73AD19" w14:textId="77777777" w:rsidR="00FC6073" w:rsidRPr="00614D79" w:rsidRDefault="00FC6073" w:rsidP="001B43B7">
      <w:pPr>
        <w:jc w:val="both"/>
        <w:rPr>
          <w:rFonts w:ascii="Arial" w:hAnsi="Arial"/>
          <w:sz w:val="22"/>
          <w:szCs w:val="22"/>
        </w:rPr>
      </w:pPr>
    </w:p>
    <w:p w14:paraId="64CC9B00" w14:textId="23C80BE4" w:rsidR="00131542" w:rsidRPr="00614D79" w:rsidRDefault="00131542" w:rsidP="001B43B7">
      <w:pPr>
        <w:jc w:val="both"/>
        <w:rPr>
          <w:rFonts w:ascii="Arial" w:hAnsi="Arial"/>
          <w:b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The </w:t>
      </w:r>
      <w:r w:rsidR="009220CE" w:rsidRPr="00614D79">
        <w:rPr>
          <w:rFonts w:ascii="Arial" w:hAnsi="Arial"/>
          <w:sz w:val="22"/>
          <w:szCs w:val="22"/>
        </w:rPr>
        <w:t>move</w:t>
      </w:r>
      <w:r w:rsidR="00FC6073" w:rsidRPr="00614D79">
        <w:rPr>
          <w:rFonts w:ascii="Arial" w:hAnsi="Arial"/>
          <w:sz w:val="22"/>
          <w:szCs w:val="22"/>
        </w:rPr>
        <w:t xml:space="preserve"> back</w:t>
      </w:r>
      <w:r w:rsidRPr="00614D79">
        <w:rPr>
          <w:rFonts w:ascii="Arial" w:hAnsi="Arial"/>
          <w:sz w:val="22"/>
          <w:szCs w:val="22"/>
        </w:rPr>
        <w:t xml:space="preserve"> to </w:t>
      </w:r>
      <w:r w:rsidR="00FC6073" w:rsidRPr="00614D79">
        <w:rPr>
          <w:rFonts w:ascii="Arial" w:hAnsi="Arial"/>
          <w:sz w:val="22"/>
          <w:szCs w:val="22"/>
        </w:rPr>
        <w:t>ideas</w:t>
      </w:r>
      <w:r w:rsidRPr="00614D79">
        <w:rPr>
          <w:rFonts w:ascii="Arial" w:hAnsi="Arial"/>
          <w:sz w:val="22"/>
          <w:szCs w:val="22"/>
        </w:rPr>
        <w:t xml:space="preserve"> </w:t>
      </w:r>
      <w:r w:rsidR="001719CD">
        <w:rPr>
          <w:rFonts w:ascii="Arial" w:hAnsi="Arial"/>
          <w:sz w:val="22"/>
          <w:szCs w:val="22"/>
        </w:rPr>
        <w:t>focusing only</w:t>
      </w:r>
      <w:r w:rsidR="001719CD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on productiv</w:t>
      </w:r>
      <w:r w:rsidR="00FC6073" w:rsidRPr="00614D79">
        <w:rPr>
          <w:rFonts w:ascii="Arial" w:hAnsi="Arial"/>
          <w:sz w:val="22"/>
          <w:szCs w:val="22"/>
        </w:rPr>
        <w:t>ity</w:t>
      </w:r>
      <w:r w:rsidRPr="00614D79">
        <w:rPr>
          <w:rFonts w:ascii="Arial" w:hAnsi="Arial"/>
          <w:sz w:val="22"/>
          <w:szCs w:val="22"/>
        </w:rPr>
        <w:t>, or the</w:t>
      </w:r>
      <w:r w:rsidR="00FC6073" w:rsidRPr="00614D79">
        <w:rPr>
          <w:rFonts w:ascii="Arial" w:hAnsi="Arial"/>
          <w:sz w:val="22"/>
          <w:szCs w:val="22"/>
        </w:rPr>
        <w:t xml:space="preserve"> p</w:t>
      </w:r>
      <w:r w:rsidRPr="00614D79">
        <w:rPr>
          <w:rFonts w:ascii="Arial" w:hAnsi="Arial"/>
          <w:sz w:val="22"/>
          <w:szCs w:val="22"/>
        </w:rPr>
        <w:t>roposals put forward by some</w:t>
      </w:r>
      <w:r w:rsidR="00FC6073" w:rsidRPr="00614D79">
        <w:rPr>
          <w:rFonts w:ascii="Arial" w:hAnsi="Arial"/>
          <w:sz w:val="22"/>
          <w:szCs w:val="22"/>
        </w:rPr>
        <w:t>, who</w:t>
      </w:r>
      <w:r w:rsidR="00F8482C">
        <w:rPr>
          <w:rFonts w:ascii="Arial" w:hAnsi="Arial"/>
          <w:sz w:val="22"/>
          <w:szCs w:val="22"/>
        </w:rPr>
        <w:t>se</w:t>
      </w:r>
      <w:r w:rsidR="00FC6073" w:rsidRPr="00614D79">
        <w:rPr>
          <w:rFonts w:ascii="Arial" w:hAnsi="Arial"/>
          <w:sz w:val="22"/>
          <w:szCs w:val="22"/>
        </w:rPr>
        <w:t xml:space="preserve"> only aim</w:t>
      </w:r>
      <w:r w:rsidR="00F8482C">
        <w:rPr>
          <w:rFonts w:ascii="Arial" w:hAnsi="Arial"/>
          <w:sz w:val="22"/>
          <w:szCs w:val="22"/>
        </w:rPr>
        <w:t xml:space="preserve"> is</w:t>
      </w:r>
      <w:r w:rsidRPr="00614D79">
        <w:rPr>
          <w:rFonts w:ascii="Arial" w:hAnsi="Arial"/>
          <w:sz w:val="22"/>
          <w:szCs w:val="22"/>
        </w:rPr>
        <w:t xml:space="preserve"> to ultimately make the European Union</w:t>
      </w:r>
      <w:r w:rsidR="00FC6073" w:rsidRPr="00614D79">
        <w:rPr>
          <w:rFonts w:ascii="Arial" w:hAnsi="Arial"/>
          <w:sz w:val="22"/>
          <w:szCs w:val="22"/>
        </w:rPr>
        <w:t xml:space="preserve"> a broad </w:t>
      </w:r>
      <w:r w:rsidR="00FC6073" w:rsidRPr="00D12D28">
        <w:rPr>
          <w:rFonts w:ascii="Arial" w:hAnsi="Arial"/>
          <w:i/>
          <w:color w:val="000000" w:themeColor="text1"/>
          <w:sz w:val="22"/>
          <w:szCs w:val="22"/>
        </w:rPr>
        <w:t>“reserve</w:t>
      </w:r>
      <w:r w:rsidRPr="00D12D28">
        <w:rPr>
          <w:rFonts w:ascii="Arial" w:hAnsi="Arial"/>
          <w:i/>
          <w:color w:val="000000" w:themeColor="text1"/>
          <w:sz w:val="22"/>
          <w:szCs w:val="22"/>
        </w:rPr>
        <w:t xml:space="preserve"> of conservation</w:t>
      </w:r>
      <w:r w:rsidR="00FC6073" w:rsidRPr="00D12D28">
        <w:rPr>
          <w:rFonts w:ascii="Arial" w:hAnsi="Arial"/>
          <w:i/>
          <w:color w:val="000000" w:themeColor="text1"/>
          <w:sz w:val="22"/>
          <w:szCs w:val="22"/>
        </w:rPr>
        <w:t>”</w:t>
      </w:r>
      <w:r w:rsidRPr="00D12D28">
        <w:rPr>
          <w:rFonts w:ascii="Arial" w:hAnsi="Arial"/>
          <w:color w:val="000000" w:themeColor="text1"/>
          <w:sz w:val="22"/>
          <w:szCs w:val="22"/>
        </w:rPr>
        <w:t>,</w:t>
      </w:r>
      <w:r w:rsidR="00FC6073" w:rsidRPr="00614D79">
        <w:rPr>
          <w:rFonts w:ascii="Arial" w:hAnsi="Arial"/>
          <w:sz w:val="22"/>
          <w:szCs w:val="22"/>
        </w:rPr>
        <w:t xml:space="preserve"> of</w:t>
      </w:r>
      <w:r w:rsidRPr="00614D79">
        <w:rPr>
          <w:rFonts w:ascii="Arial" w:hAnsi="Arial"/>
          <w:sz w:val="22"/>
          <w:szCs w:val="22"/>
        </w:rPr>
        <w:t xml:space="preserve"> economic </w:t>
      </w:r>
      <w:r w:rsidR="009E29E5" w:rsidRPr="00614D79">
        <w:rPr>
          <w:rFonts w:ascii="Arial" w:hAnsi="Arial"/>
          <w:sz w:val="22"/>
          <w:szCs w:val="22"/>
        </w:rPr>
        <w:t>decline and unregulated imports, without any care towards e</w:t>
      </w:r>
      <w:r w:rsidRPr="00614D79">
        <w:rPr>
          <w:rFonts w:ascii="Arial" w:hAnsi="Arial"/>
          <w:sz w:val="22"/>
          <w:szCs w:val="22"/>
        </w:rPr>
        <w:t>nvironmental and social conditions related to these imports, are</w:t>
      </w:r>
      <w:r w:rsidR="009E29E5" w:rsidRPr="00614D79">
        <w:rPr>
          <w:rFonts w:ascii="Arial" w:hAnsi="Arial"/>
          <w:sz w:val="22"/>
          <w:szCs w:val="22"/>
        </w:rPr>
        <w:t xml:space="preserve"> truly a lack </w:t>
      </w:r>
      <w:r w:rsidRPr="00614D79">
        <w:rPr>
          <w:rFonts w:ascii="Arial" w:hAnsi="Arial"/>
          <w:sz w:val="22"/>
          <w:szCs w:val="22"/>
        </w:rPr>
        <w:t xml:space="preserve">of responsibilities. </w:t>
      </w:r>
      <w:r w:rsidRPr="00614D79">
        <w:rPr>
          <w:rFonts w:ascii="Arial" w:hAnsi="Arial"/>
          <w:b/>
          <w:sz w:val="22"/>
          <w:szCs w:val="22"/>
        </w:rPr>
        <w:t>It is up to Europeans to build a</w:t>
      </w:r>
      <w:r w:rsidR="009E29E5" w:rsidRPr="00614D79">
        <w:rPr>
          <w:rFonts w:ascii="Arial" w:hAnsi="Arial"/>
          <w:b/>
          <w:sz w:val="22"/>
          <w:szCs w:val="22"/>
        </w:rPr>
        <w:t xml:space="preserve"> right c</w:t>
      </w:r>
      <w:r w:rsidRPr="00614D79">
        <w:rPr>
          <w:rFonts w:ascii="Arial" w:hAnsi="Arial"/>
          <w:b/>
          <w:sz w:val="22"/>
          <w:szCs w:val="22"/>
        </w:rPr>
        <w:t xml:space="preserve">ombination of growth, quality of life and </w:t>
      </w:r>
      <w:r w:rsidR="009E29E5" w:rsidRPr="00614D79">
        <w:rPr>
          <w:rFonts w:ascii="Arial" w:hAnsi="Arial"/>
          <w:b/>
          <w:sz w:val="22"/>
          <w:szCs w:val="22"/>
        </w:rPr>
        <w:t>good</w:t>
      </w:r>
      <w:r w:rsidRPr="00614D79">
        <w:rPr>
          <w:rFonts w:ascii="Arial" w:hAnsi="Arial"/>
          <w:b/>
          <w:sz w:val="22"/>
          <w:szCs w:val="22"/>
        </w:rPr>
        <w:t xml:space="preserve"> environment</w:t>
      </w:r>
      <w:r w:rsidR="009E29E5" w:rsidRPr="00614D79">
        <w:rPr>
          <w:rFonts w:ascii="Arial" w:hAnsi="Arial"/>
          <w:b/>
          <w:sz w:val="22"/>
          <w:szCs w:val="22"/>
        </w:rPr>
        <w:t>al management</w:t>
      </w:r>
      <w:r w:rsidRPr="00614D79">
        <w:rPr>
          <w:rFonts w:ascii="Arial" w:hAnsi="Arial"/>
          <w:b/>
          <w:sz w:val="22"/>
          <w:szCs w:val="22"/>
        </w:rPr>
        <w:t xml:space="preserve"> for</w:t>
      </w:r>
      <w:r w:rsidR="009E29E5" w:rsidRPr="00614D79">
        <w:rPr>
          <w:rFonts w:ascii="Arial" w:hAnsi="Arial"/>
          <w:b/>
          <w:sz w:val="22"/>
          <w:szCs w:val="22"/>
        </w:rPr>
        <w:t xml:space="preserve"> </w:t>
      </w:r>
      <w:r w:rsidRPr="00614D79">
        <w:rPr>
          <w:rFonts w:ascii="Arial" w:hAnsi="Arial"/>
          <w:b/>
          <w:sz w:val="22"/>
          <w:szCs w:val="22"/>
        </w:rPr>
        <w:t>each</w:t>
      </w:r>
      <w:r w:rsidR="009E29E5" w:rsidRPr="00614D79">
        <w:rPr>
          <w:rFonts w:ascii="Arial" w:hAnsi="Arial"/>
          <w:b/>
          <w:sz w:val="22"/>
          <w:szCs w:val="22"/>
        </w:rPr>
        <w:t xml:space="preserve"> one of us</w:t>
      </w:r>
      <w:r w:rsidRPr="00614D79">
        <w:rPr>
          <w:rFonts w:ascii="Arial" w:hAnsi="Arial"/>
          <w:b/>
          <w:sz w:val="22"/>
          <w:szCs w:val="22"/>
        </w:rPr>
        <w:t>.</w:t>
      </w:r>
    </w:p>
    <w:p w14:paraId="521B09EE" w14:textId="77777777" w:rsidR="009E29E5" w:rsidRPr="00614D79" w:rsidRDefault="009E29E5" w:rsidP="001B43B7">
      <w:pPr>
        <w:jc w:val="both"/>
        <w:rPr>
          <w:rFonts w:ascii="Arial" w:hAnsi="Arial"/>
          <w:b/>
          <w:sz w:val="22"/>
          <w:szCs w:val="22"/>
        </w:rPr>
      </w:pPr>
    </w:p>
    <w:p w14:paraId="7DD5EED2" w14:textId="632FB409" w:rsidR="00131542" w:rsidRPr="00614D79" w:rsidRDefault="003151AA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Is t</w:t>
      </w:r>
      <w:r w:rsidR="00131542" w:rsidRPr="00614D79">
        <w:rPr>
          <w:rFonts w:ascii="Arial" w:hAnsi="Arial"/>
          <w:sz w:val="22"/>
          <w:szCs w:val="22"/>
        </w:rPr>
        <w:t>his imperative to combine at the same time the thr</w:t>
      </w:r>
      <w:r w:rsidR="009E29E5" w:rsidRPr="00614D79">
        <w:rPr>
          <w:rFonts w:ascii="Arial" w:hAnsi="Arial"/>
          <w:sz w:val="22"/>
          <w:szCs w:val="22"/>
        </w:rPr>
        <w:t>ee components - Competitiveness</w:t>
      </w:r>
      <w:r w:rsidR="00131542" w:rsidRPr="00614D79">
        <w:rPr>
          <w:rFonts w:ascii="Arial" w:hAnsi="Arial"/>
          <w:sz w:val="22"/>
          <w:szCs w:val="22"/>
        </w:rPr>
        <w:t>/</w:t>
      </w:r>
      <w:r w:rsidR="009E29E5" w:rsidRPr="00614D79">
        <w:rPr>
          <w:rFonts w:ascii="Arial" w:hAnsi="Arial"/>
          <w:sz w:val="22"/>
          <w:szCs w:val="22"/>
        </w:rPr>
        <w:t>Territorial dynamics/E</w:t>
      </w:r>
      <w:r w:rsidR="00131542" w:rsidRPr="00614D79">
        <w:rPr>
          <w:rFonts w:ascii="Arial" w:hAnsi="Arial"/>
          <w:sz w:val="22"/>
          <w:szCs w:val="22"/>
        </w:rPr>
        <w:t xml:space="preserve">nvironmental management </w:t>
      </w:r>
      <w:r w:rsidR="009E29E5" w:rsidRPr="00614D79">
        <w:rPr>
          <w:rFonts w:ascii="Arial" w:hAnsi="Arial"/>
          <w:sz w:val="22"/>
          <w:szCs w:val="22"/>
        </w:rPr>
        <w:t>–</w:t>
      </w:r>
      <w:r w:rsidRPr="00614D79">
        <w:rPr>
          <w:rFonts w:ascii="Arial" w:hAnsi="Arial"/>
          <w:sz w:val="22"/>
          <w:szCs w:val="22"/>
        </w:rPr>
        <w:t xml:space="preserve"> a</w:t>
      </w:r>
      <w:r w:rsidR="009E29E5" w:rsidRPr="00614D79">
        <w:rPr>
          <w:rFonts w:ascii="Arial" w:hAnsi="Arial"/>
          <w:sz w:val="22"/>
          <w:szCs w:val="22"/>
        </w:rPr>
        <w:t xml:space="preserve"> “squaring </w:t>
      </w:r>
      <w:r w:rsidRPr="00614D79">
        <w:rPr>
          <w:rFonts w:ascii="Arial" w:hAnsi="Arial"/>
          <w:sz w:val="22"/>
          <w:szCs w:val="22"/>
        </w:rPr>
        <w:t xml:space="preserve">of </w:t>
      </w:r>
      <w:r w:rsidR="009E29E5" w:rsidRPr="00614D79">
        <w:rPr>
          <w:rFonts w:ascii="Arial" w:hAnsi="Arial"/>
          <w:sz w:val="22"/>
          <w:szCs w:val="22"/>
        </w:rPr>
        <w:t>the circle” o</w:t>
      </w:r>
      <w:r w:rsidR="00131542" w:rsidRPr="00614D79">
        <w:rPr>
          <w:rFonts w:ascii="Arial" w:hAnsi="Arial"/>
          <w:sz w:val="22"/>
          <w:szCs w:val="22"/>
        </w:rPr>
        <w:t>r simply a political and professional wi</w:t>
      </w:r>
      <w:r w:rsidRPr="00614D79">
        <w:rPr>
          <w:rFonts w:ascii="Arial" w:hAnsi="Arial"/>
          <w:sz w:val="22"/>
          <w:szCs w:val="22"/>
        </w:rPr>
        <w:t>ll to anchor this sector and the r</w:t>
      </w:r>
      <w:r w:rsidR="00131542" w:rsidRPr="00614D79">
        <w:rPr>
          <w:rFonts w:ascii="Arial" w:hAnsi="Arial"/>
          <w:sz w:val="22"/>
          <w:szCs w:val="22"/>
        </w:rPr>
        <w:t>elated policies</w:t>
      </w:r>
      <w:r w:rsidRPr="00614D79">
        <w:rPr>
          <w:rFonts w:ascii="Arial" w:hAnsi="Arial"/>
          <w:sz w:val="22"/>
          <w:szCs w:val="22"/>
        </w:rPr>
        <w:t xml:space="preserve"> of our times</w:t>
      </w:r>
      <w:r w:rsidR="00131542" w:rsidRPr="00614D79">
        <w:rPr>
          <w:rFonts w:ascii="Arial" w:hAnsi="Arial"/>
          <w:sz w:val="22"/>
          <w:szCs w:val="22"/>
        </w:rPr>
        <w:t>?</w:t>
      </w:r>
    </w:p>
    <w:p w14:paraId="381A9CF4" w14:textId="77777777" w:rsidR="003151AA" w:rsidRPr="00614D79" w:rsidRDefault="003151AA" w:rsidP="001B43B7">
      <w:pPr>
        <w:jc w:val="both"/>
        <w:rPr>
          <w:rFonts w:ascii="Arial" w:hAnsi="Arial"/>
          <w:sz w:val="22"/>
          <w:szCs w:val="22"/>
        </w:rPr>
      </w:pPr>
    </w:p>
    <w:p w14:paraId="679D2154" w14:textId="34033212" w:rsidR="003151AA" w:rsidRPr="00614D79" w:rsidRDefault="001719CD" w:rsidP="001B43B7"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R</w:t>
      </w:r>
      <w:r w:rsidR="009220CE" w:rsidRPr="00614D79">
        <w:rPr>
          <w:rFonts w:ascii="Arial" w:hAnsi="Arial"/>
          <w:b/>
          <w:sz w:val="22"/>
          <w:szCs w:val="22"/>
          <w:u w:val="single"/>
        </w:rPr>
        <w:t>eform</w:t>
      </w:r>
      <w:r>
        <w:rPr>
          <w:rFonts w:ascii="Arial" w:hAnsi="Arial"/>
          <w:b/>
          <w:sz w:val="22"/>
          <w:szCs w:val="22"/>
          <w:u w:val="single"/>
        </w:rPr>
        <w:t xml:space="preserve"> path</w:t>
      </w:r>
      <w:r w:rsidR="009220CE" w:rsidRPr="00614D79">
        <w:rPr>
          <w:rFonts w:ascii="Arial" w:hAnsi="Arial"/>
          <w:b/>
          <w:sz w:val="22"/>
          <w:szCs w:val="22"/>
          <w:u w:val="single"/>
        </w:rPr>
        <w:t xml:space="preserve"> of the CAP:</w:t>
      </w:r>
      <w:r w:rsidR="00131542" w:rsidRPr="00614D79">
        <w:rPr>
          <w:rFonts w:ascii="Arial" w:hAnsi="Arial"/>
          <w:b/>
          <w:sz w:val="22"/>
          <w:szCs w:val="22"/>
          <w:u w:val="single"/>
        </w:rPr>
        <w:t xml:space="preserve"> what</w:t>
      </w:r>
      <w:r w:rsidR="003151AA" w:rsidRPr="00614D79">
        <w:rPr>
          <w:rFonts w:ascii="Arial" w:hAnsi="Arial"/>
          <w:b/>
          <w:sz w:val="22"/>
          <w:szCs w:val="22"/>
          <w:u w:val="single"/>
        </w:rPr>
        <w:t xml:space="preserve"> lessons can be learned and which c</w:t>
      </w:r>
      <w:r w:rsidR="00131542" w:rsidRPr="00614D79">
        <w:rPr>
          <w:rFonts w:ascii="Arial" w:hAnsi="Arial"/>
          <w:b/>
          <w:sz w:val="22"/>
          <w:szCs w:val="22"/>
          <w:u w:val="single"/>
        </w:rPr>
        <w:t>onclusions can be drawn from it?</w:t>
      </w:r>
    </w:p>
    <w:p w14:paraId="375A6F36" w14:textId="77777777" w:rsidR="003151AA" w:rsidRPr="00614D79" w:rsidRDefault="003151AA" w:rsidP="001B43B7">
      <w:pPr>
        <w:jc w:val="both"/>
        <w:rPr>
          <w:rFonts w:ascii="Arial" w:hAnsi="Arial"/>
          <w:sz w:val="22"/>
          <w:szCs w:val="22"/>
        </w:rPr>
      </w:pPr>
    </w:p>
    <w:p w14:paraId="5B6B51F5" w14:textId="79A4AF7B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For the last 25 years, since the 1992 reform, </w:t>
      </w:r>
      <w:r w:rsidR="009220CE" w:rsidRPr="00614D79">
        <w:rPr>
          <w:rFonts w:ascii="Arial" w:hAnsi="Arial"/>
          <w:sz w:val="22"/>
          <w:szCs w:val="22"/>
        </w:rPr>
        <w:t xml:space="preserve">namely </w:t>
      </w:r>
      <w:r w:rsidRPr="00614D79">
        <w:rPr>
          <w:rFonts w:ascii="Arial" w:hAnsi="Arial"/>
          <w:sz w:val="22"/>
          <w:szCs w:val="22"/>
        </w:rPr>
        <w:t>the core</w:t>
      </w:r>
      <w:r w:rsidR="005659BA" w:rsidRPr="00614D79">
        <w:rPr>
          <w:rFonts w:ascii="Arial" w:hAnsi="Arial"/>
          <w:sz w:val="22"/>
          <w:szCs w:val="22"/>
        </w:rPr>
        <w:t xml:space="preserve"> of all the reforms, which were </w:t>
      </w:r>
      <w:r w:rsidRPr="00614D79">
        <w:rPr>
          <w:rFonts w:ascii="Arial" w:hAnsi="Arial"/>
          <w:sz w:val="22"/>
          <w:szCs w:val="22"/>
        </w:rPr>
        <w:t>adopted since then - including th</w:t>
      </w:r>
      <w:r w:rsidR="005659BA" w:rsidRPr="00614D79">
        <w:rPr>
          <w:rFonts w:ascii="Arial" w:hAnsi="Arial"/>
          <w:sz w:val="22"/>
          <w:szCs w:val="22"/>
        </w:rPr>
        <w:t>e one of</w:t>
      </w:r>
      <w:r w:rsidRPr="00614D79">
        <w:rPr>
          <w:rFonts w:ascii="Arial" w:hAnsi="Arial"/>
          <w:sz w:val="22"/>
          <w:szCs w:val="22"/>
        </w:rPr>
        <w:t xml:space="preserve"> 2013 - the </w:t>
      </w:r>
      <w:r w:rsidR="005659BA" w:rsidRPr="00614D79">
        <w:rPr>
          <w:rFonts w:ascii="Arial" w:hAnsi="Arial"/>
          <w:sz w:val="22"/>
          <w:szCs w:val="22"/>
        </w:rPr>
        <w:t xml:space="preserve">European </w:t>
      </w:r>
      <w:r w:rsidRPr="00614D79">
        <w:rPr>
          <w:rFonts w:ascii="Arial" w:hAnsi="Arial"/>
          <w:sz w:val="22"/>
          <w:szCs w:val="22"/>
        </w:rPr>
        <w:t>Union</w:t>
      </w:r>
      <w:r w:rsidR="005659BA" w:rsidRPr="00614D79">
        <w:rPr>
          <w:rFonts w:ascii="Arial" w:hAnsi="Arial"/>
          <w:sz w:val="22"/>
          <w:szCs w:val="22"/>
        </w:rPr>
        <w:t xml:space="preserve"> h</w:t>
      </w:r>
      <w:r w:rsidRPr="00614D79">
        <w:rPr>
          <w:rFonts w:ascii="Arial" w:hAnsi="Arial"/>
          <w:sz w:val="22"/>
          <w:szCs w:val="22"/>
        </w:rPr>
        <w:t>as adapted the CAP to address</w:t>
      </w:r>
      <w:r w:rsidR="005659BA" w:rsidRPr="00614D79">
        <w:rPr>
          <w:rFonts w:ascii="Arial" w:hAnsi="Arial"/>
          <w:sz w:val="22"/>
          <w:szCs w:val="22"/>
        </w:rPr>
        <w:t>,</w:t>
      </w:r>
      <w:r w:rsidRPr="00614D79">
        <w:rPr>
          <w:rFonts w:ascii="Arial" w:hAnsi="Arial"/>
          <w:sz w:val="22"/>
          <w:szCs w:val="22"/>
        </w:rPr>
        <w:t xml:space="preserve"> first of all</w:t>
      </w:r>
      <w:r w:rsidR="005659BA" w:rsidRPr="00614D79">
        <w:rPr>
          <w:rFonts w:ascii="Arial" w:hAnsi="Arial"/>
          <w:sz w:val="22"/>
          <w:szCs w:val="22"/>
        </w:rPr>
        <w:t>,</w:t>
      </w:r>
      <w:r w:rsidRPr="00614D79">
        <w:rPr>
          <w:rFonts w:ascii="Arial" w:hAnsi="Arial"/>
          <w:sz w:val="22"/>
          <w:szCs w:val="22"/>
        </w:rPr>
        <w:t xml:space="preserve"> </w:t>
      </w:r>
      <w:r w:rsidR="001719CD">
        <w:rPr>
          <w:rFonts w:ascii="Arial" w:hAnsi="Arial"/>
          <w:sz w:val="22"/>
          <w:szCs w:val="22"/>
        </w:rPr>
        <w:t>short term</w:t>
      </w:r>
      <w:r w:rsidR="001719CD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problems</w:t>
      </w:r>
      <w:r w:rsidR="005659BA" w:rsidRPr="00614D79">
        <w:rPr>
          <w:rFonts w:ascii="Arial" w:hAnsi="Arial"/>
          <w:sz w:val="22"/>
          <w:szCs w:val="22"/>
        </w:rPr>
        <w:t xml:space="preserve"> present at that time</w:t>
      </w:r>
      <w:r w:rsidR="004E0EA5" w:rsidRPr="00614D79">
        <w:rPr>
          <w:rFonts w:ascii="Arial" w:hAnsi="Arial"/>
          <w:sz w:val="22"/>
          <w:szCs w:val="22"/>
        </w:rPr>
        <w:t xml:space="preserve">, </w:t>
      </w:r>
      <w:r w:rsidR="00500C3A" w:rsidRPr="00614D79">
        <w:rPr>
          <w:rFonts w:ascii="Arial" w:hAnsi="Arial"/>
          <w:sz w:val="22"/>
          <w:szCs w:val="22"/>
        </w:rPr>
        <w:t xml:space="preserve">maybe </w:t>
      </w:r>
      <w:r w:rsidR="004E0EA5" w:rsidRPr="00614D79">
        <w:rPr>
          <w:rFonts w:ascii="Arial" w:hAnsi="Arial"/>
          <w:sz w:val="22"/>
          <w:szCs w:val="22"/>
        </w:rPr>
        <w:t xml:space="preserve">not </w:t>
      </w:r>
      <w:r w:rsidR="00500C3A" w:rsidRPr="00614D79">
        <w:rPr>
          <w:rFonts w:ascii="Arial" w:hAnsi="Arial"/>
          <w:sz w:val="22"/>
          <w:szCs w:val="22"/>
        </w:rPr>
        <w:t>enough</w:t>
      </w:r>
      <w:r w:rsidR="004E0EA5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to put forward a renewed vision</w:t>
      </w:r>
      <w:r w:rsidR="004E0EA5" w:rsidRPr="00614D79">
        <w:rPr>
          <w:rFonts w:ascii="Arial" w:hAnsi="Arial"/>
          <w:sz w:val="22"/>
          <w:szCs w:val="22"/>
        </w:rPr>
        <w:t xml:space="preserve"> and</w:t>
      </w:r>
      <w:r w:rsidRPr="00614D79">
        <w:rPr>
          <w:rFonts w:ascii="Arial" w:hAnsi="Arial"/>
          <w:sz w:val="22"/>
          <w:szCs w:val="22"/>
        </w:rPr>
        <w:t xml:space="preserve"> defining a project</w:t>
      </w:r>
      <w:r w:rsidR="004E0EA5" w:rsidRPr="00614D79">
        <w:rPr>
          <w:rFonts w:ascii="Arial" w:hAnsi="Arial"/>
          <w:sz w:val="22"/>
          <w:szCs w:val="22"/>
        </w:rPr>
        <w:t xml:space="preserve"> for the </w:t>
      </w:r>
      <w:r w:rsidRPr="00614D79">
        <w:rPr>
          <w:rFonts w:ascii="Arial" w:hAnsi="Arial"/>
          <w:sz w:val="22"/>
          <w:szCs w:val="22"/>
        </w:rPr>
        <w:t>European Union for the next 20 years.</w:t>
      </w:r>
    </w:p>
    <w:p w14:paraId="4CE12568" w14:textId="77777777" w:rsidR="004E0EA5" w:rsidRPr="00614D79" w:rsidRDefault="004E0EA5" w:rsidP="001B43B7">
      <w:pPr>
        <w:jc w:val="both"/>
        <w:rPr>
          <w:rFonts w:ascii="Arial" w:hAnsi="Arial"/>
          <w:sz w:val="22"/>
          <w:szCs w:val="22"/>
        </w:rPr>
      </w:pPr>
    </w:p>
    <w:p w14:paraId="63C90FE3" w14:textId="098E9DD2" w:rsidR="00131542" w:rsidRPr="00614D79" w:rsidRDefault="00131542" w:rsidP="00B46746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1) </w:t>
      </w:r>
      <w:r w:rsidR="00311A64">
        <w:rPr>
          <w:rFonts w:ascii="Arial" w:hAnsi="Arial"/>
          <w:sz w:val="22"/>
          <w:szCs w:val="22"/>
        </w:rPr>
        <w:t>To cope</w:t>
      </w:r>
      <w:r w:rsidR="00311A64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with a </w:t>
      </w:r>
      <w:r w:rsidR="001719CD">
        <w:rPr>
          <w:rFonts w:ascii="Arial" w:hAnsi="Arial"/>
          <w:sz w:val="22"/>
          <w:szCs w:val="22"/>
        </w:rPr>
        <w:t>huge</w:t>
      </w:r>
      <w:r w:rsidR="001719CD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diversity of the different European regions and a risk</w:t>
      </w:r>
      <w:r w:rsidR="00D14968" w:rsidRPr="00614D79">
        <w:rPr>
          <w:rFonts w:ascii="Arial" w:hAnsi="Arial"/>
          <w:sz w:val="22"/>
          <w:szCs w:val="22"/>
        </w:rPr>
        <w:t xml:space="preserve"> </w:t>
      </w:r>
      <w:r w:rsidR="00B46746" w:rsidRPr="00614D79">
        <w:rPr>
          <w:rFonts w:ascii="Arial" w:hAnsi="Arial"/>
          <w:sz w:val="22"/>
          <w:szCs w:val="22"/>
        </w:rPr>
        <w:t xml:space="preserve">of </w:t>
      </w:r>
      <w:r w:rsidR="00311A64">
        <w:rPr>
          <w:rFonts w:ascii="Arial" w:hAnsi="Arial"/>
          <w:sz w:val="22"/>
          <w:szCs w:val="22"/>
        </w:rPr>
        <w:t>economic collapse</w:t>
      </w:r>
      <w:r w:rsidR="00B46746" w:rsidRPr="00614D79">
        <w:rPr>
          <w:rFonts w:ascii="Arial" w:hAnsi="Arial"/>
          <w:sz w:val="22"/>
          <w:szCs w:val="22"/>
        </w:rPr>
        <w:t xml:space="preserve"> </w:t>
      </w:r>
      <w:r w:rsidR="00311A64">
        <w:rPr>
          <w:rFonts w:ascii="Arial" w:hAnsi="Arial"/>
          <w:sz w:val="22"/>
          <w:szCs w:val="22"/>
        </w:rPr>
        <w:t>of</w:t>
      </w:r>
      <w:r w:rsidR="00311A64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some</w:t>
      </w:r>
      <w:r w:rsidR="00B46746" w:rsidRPr="00614D79">
        <w:rPr>
          <w:rFonts w:ascii="Arial" w:hAnsi="Arial"/>
          <w:sz w:val="22"/>
          <w:szCs w:val="22"/>
        </w:rPr>
        <w:t xml:space="preserve"> of them</w:t>
      </w:r>
      <w:r w:rsidRPr="00614D79">
        <w:rPr>
          <w:rFonts w:ascii="Arial" w:hAnsi="Arial"/>
          <w:b/>
          <w:sz w:val="22"/>
          <w:szCs w:val="22"/>
        </w:rPr>
        <w:t xml:space="preserve">, a rural development </w:t>
      </w:r>
      <w:r w:rsidRPr="00614D79">
        <w:rPr>
          <w:rFonts w:ascii="Arial" w:hAnsi="Arial"/>
          <w:sz w:val="22"/>
          <w:szCs w:val="22"/>
        </w:rPr>
        <w:t>policy component was</w:t>
      </w:r>
      <w:r w:rsidR="00B46746" w:rsidRPr="00614D79">
        <w:rPr>
          <w:rFonts w:ascii="Arial" w:hAnsi="Arial"/>
          <w:sz w:val="22"/>
          <w:szCs w:val="22"/>
        </w:rPr>
        <w:t xml:space="preserve"> considered a</w:t>
      </w:r>
      <w:r w:rsidR="00500C3A" w:rsidRPr="00614D79">
        <w:rPr>
          <w:rFonts w:ascii="Arial" w:hAnsi="Arial"/>
          <w:sz w:val="22"/>
          <w:szCs w:val="22"/>
        </w:rPr>
        <w:t xml:space="preserve">s the right </w:t>
      </w:r>
      <w:r w:rsidRPr="00614D79">
        <w:rPr>
          <w:rFonts w:ascii="Arial" w:hAnsi="Arial"/>
          <w:sz w:val="22"/>
          <w:szCs w:val="22"/>
        </w:rPr>
        <w:t>response</w:t>
      </w:r>
      <w:r w:rsidR="00500C3A" w:rsidRPr="00614D79">
        <w:rPr>
          <w:rFonts w:ascii="Arial" w:hAnsi="Arial"/>
          <w:sz w:val="22"/>
          <w:szCs w:val="22"/>
        </w:rPr>
        <w:t>, by</w:t>
      </w:r>
      <w:r w:rsidRPr="00614D79">
        <w:rPr>
          <w:rFonts w:ascii="Arial" w:hAnsi="Arial"/>
          <w:sz w:val="22"/>
          <w:szCs w:val="22"/>
        </w:rPr>
        <w:t xml:space="preserve"> </w:t>
      </w:r>
      <w:r w:rsidR="00B46746" w:rsidRPr="00614D79">
        <w:rPr>
          <w:rFonts w:ascii="Arial" w:hAnsi="Arial"/>
          <w:sz w:val="22"/>
          <w:szCs w:val="22"/>
        </w:rPr>
        <w:t>providing flexibility to tackle</w:t>
      </w:r>
      <w:r w:rsidRPr="00614D79">
        <w:rPr>
          <w:rFonts w:ascii="Arial" w:hAnsi="Arial"/>
          <w:sz w:val="22"/>
          <w:szCs w:val="22"/>
        </w:rPr>
        <w:t xml:space="preserve"> local challenges</w:t>
      </w:r>
      <w:r w:rsidR="00B46746" w:rsidRPr="00614D79">
        <w:rPr>
          <w:rFonts w:ascii="Arial" w:hAnsi="Arial"/>
          <w:sz w:val="22"/>
          <w:szCs w:val="22"/>
        </w:rPr>
        <w:t>.</w:t>
      </w:r>
    </w:p>
    <w:p w14:paraId="6B58FF9E" w14:textId="7777777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</w:p>
    <w:p w14:paraId="22B60A41" w14:textId="7965733F" w:rsidR="00131542" w:rsidRPr="00614D79" w:rsidRDefault="00131542" w:rsidP="00B46746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2) </w:t>
      </w:r>
      <w:r w:rsidR="00B46746" w:rsidRPr="00614D79">
        <w:rPr>
          <w:rFonts w:ascii="Arial" w:hAnsi="Arial"/>
          <w:sz w:val="22"/>
          <w:szCs w:val="22"/>
        </w:rPr>
        <w:t>Challenged by</w:t>
      </w:r>
      <w:r w:rsidRPr="00614D79">
        <w:rPr>
          <w:rFonts w:ascii="Arial" w:hAnsi="Arial"/>
          <w:sz w:val="22"/>
          <w:szCs w:val="22"/>
        </w:rPr>
        <w:t xml:space="preserve"> the expectations of European consumers </w:t>
      </w:r>
      <w:r w:rsidR="00B46746" w:rsidRPr="00614D79">
        <w:rPr>
          <w:rFonts w:ascii="Arial" w:hAnsi="Arial"/>
          <w:sz w:val="22"/>
          <w:szCs w:val="22"/>
        </w:rPr>
        <w:t xml:space="preserve">on the issues of animal </w:t>
      </w:r>
      <w:r w:rsidR="00B25CEB" w:rsidRPr="00614D79">
        <w:rPr>
          <w:rFonts w:ascii="Arial" w:hAnsi="Arial"/>
          <w:sz w:val="22"/>
          <w:szCs w:val="22"/>
        </w:rPr>
        <w:t>welfare</w:t>
      </w:r>
      <w:r w:rsidR="00311A64">
        <w:rPr>
          <w:rFonts w:ascii="Arial" w:hAnsi="Arial"/>
          <w:sz w:val="22"/>
          <w:szCs w:val="22"/>
        </w:rPr>
        <w:t xml:space="preserve">, </w:t>
      </w:r>
      <w:r w:rsidRPr="00614D79">
        <w:rPr>
          <w:rFonts w:ascii="Arial" w:hAnsi="Arial"/>
          <w:sz w:val="22"/>
          <w:szCs w:val="22"/>
        </w:rPr>
        <w:t xml:space="preserve">protection and preservation of </w:t>
      </w:r>
      <w:r w:rsidR="00311A64">
        <w:rPr>
          <w:rFonts w:ascii="Arial" w:hAnsi="Arial"/>
          <w:sz w:val="22"/>
          <w:szCs w:val="22"/>
        </w:rPr>
        <w:t>high value ecosystems</w:t>
      </w:r>
      <w:r w:rsidRPr="00614D79">
        <w:rPr>
          <w:rFonts w:ascii="Arial" w:hAnsi="Arial"/>
          <w:sz w:val="22"/>
          <w:szCs w:val="22"/>
        </w:rPr>
        <w:t>:</w:t>
      </w:r>
    </w:p>
    <w:p w14:paraId="6127DCF0" w14:textId="77777777" w:rsidR="00B25CEB" w:rsidRPr="00614D79" w:rsidRDefault="00B25CEB" w:rsidP="00B46746">
      <w:pPr>
        <w:ind w:left="720"/>
        <w:jc w:val="both"/>
        <w:rPr>
          <w:rFonts w:ascii="Arial" w:hAnsi="Arial"/>
          <w:sz w:val="22"/>
          <w:szCs w:val="22"/>
        </w:rPr>
      </w:pPr>
    </w:p>
    <w:p w14:paraId="31C64CA8" w14:textId="57570FEF" w:rsidR="00131542" w:rsidRPr="00614D79" w:rsidRDefault="00131542" w:rsidP="00B25CEB">
      <w:pPr>
        <w:ind w:left="144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</w:t>
      </w:r>
      <w:r w:rsidR="00B25CEB" w:rsidRPr="00614D79">
        <w:rPr>
          <w:rFonts w:ascii="Arial" w:hAnsi="Arial"/>
          <w:sz w:val="22"/>
          <w:szCs w:val="22"/>
        </w:rPr>
        <w:t xml:space="preserve">a </w:t>
      </w:r>
      <w:r w:rsidRPr="00614D79">
        <w:rPr>
          <w:rFonts w:ascii="Arial" w:hAnsi="Arial"/>
          <w:b/>
          <w:sz w:val="22"/>
          <w:szCs w:val="22"/>
        </w:rPr>
        <w:t>conditionality</w:t>
      </w:r>
      <w:r w:rsidR="00B25CEB" w:rsidRPr="00614D79">
        <w:rPr>
          <w:rFonts w:ascii="Arial" w:hAnsi="Arial"/>
          <w:sz w:val="22"/>
          <w:szCs w:val="22"/>
        </w:rPr>
        <w:t xml:space="preserve"> of CAP subsidies was </w:t>
      </w:r>
      <w:r w:rsidRPr="00614D79">
        <w:rPr>
          <w:rFonts w:ascii="Arial" w:hAnsi="Arial"/>
          <w:sz w:val="22"/>
          <w:szCs w:val="22"/>
        </w:rPr>
        <w:t>established. This</w:t>
      </w:r>
      <w:r w:rsidR="00B25CEB" w:rsidRPr="00614D79">
        <w:rPr>
          <w:rFonts w:ascii="Arial" w:hAnsi="Arial"/>
          <w:sz w:val="22"/>
          <w:szCs w:val="22"/>
        </w:rPr>
        <w:t xml:space="preserve"> c</w:t>
      </w:r>
      <w:r w:rsidRPr="00614D79">
        <w:rPr>
          <w:rFonts w:ascii="Arial" w:hAnsi="Arial"/>
          <w:sz w:val="22"/>
          <w:szCs w:val="22"/>
        </w:rPr>
        <w:t xml:space="preserve">onditionality </w:t>
      </w:r>
      <w:r w:rsidR="00B25CEB" w:rsidRPr="00614D79">
        <w:rPr>
          <w:rFonts w:ascii="Arial" w:hAnsi="Arial"/>
          <w:sz w:val="22"/>
          <w:szCs w:val="22"/>
        </w:rPr>
        <w:t xml:space="preserve">has been created </w:t>
      </w:r>
      <w:r w:rsidRPr="00614D79">
        <w:rPr>
          <w:rFonts w:ascii="Arial" w:hAnsi="Arial"/>
          <w:sz w:val="22"/>
          <w:szCs w:val="22"/>
        </w:rPr>
        <w:t>to g</w:t>
      </w:r>
      <w:r w:rsidR="00B25CEB" w:rsidRPr="00614D79">
        <w:rPr>
          <w:rFonts w:ascii="Arial" w:hAnsi="Arial"/>
          <w:sz w:val="22"/>
          <w:szCs w:val="22"/>
        </w:rPr>
        <w:t>ive a coercive (financial) tool</w:t>
      </w:r>
      <w:r w:rsidRPr="00614D79">
        <w:rPr>
          <w:rFonts w:ascii="Arial" w:hAnsi="Arial"/>
          <w:sz w:val="22"/>
          <w:szCs w:val="22"/>
        </w:rPr>
        <w:t>, via the</w:t>
      </w:r>
      <w:r w:rsidR="00B25CEB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CAP, </w:t>
      </w:r>
      <w:r w:rsidR="00B25CEB" w:rsidRPr="00614D79">
        <w:rPr>
          <w:rFonts w:ascii="Arial" w:hAnsi="Arial"/>
          <w:sz w:val="22"/>
          <w:szCs w:val="22"/>
        </w:rPr>
        <w:t xml:space="preserve">for both </w:t>
      </w:r>
      <w:r w:rsidRPr="00614D79">
        <w:rPr>
          <w:rFonts w:ascii="Arial" w:hAnsi="Arial"/>
          <w:sz w:val="22"/>
          <w:szCs w:val="22"/>
        </w:rPr>
        <w:t>the implementation of Community directives and regulations outside the CAP.</w:t>
      </w:r>
    </w:p>
    <w:p w14:paraId="420B1EF0" w14:textId="77777777" w:rsidR="00B25CEB" w:rsidRPr="00614D79" w:rsidRDefault="00B25CEB" w:rsidP="00B25CEB">
      <w:pPr>
        <w:ind w:left="720"/>
        <w:jc w:val="both"/>
        <w:rPr>
          <w:rFonts w:ascii="Arial" w:hAnsi="Arial"/>
          <w:sz w:val="22"/>
          <w:szCs w:val="22"/>
        </w:rPr>
      </w:pPr>
    </w:p>
    <w:p w14:paraId="7C5B2D6E" w14:textId="5530DA86" w:rsidR="00131542" w:rsidRPr="00614D79" w:rsidRDefault="00131542" w:rsidP="00B25CEB">
      <w:pPr>
        <w:ind w:left="144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A component of </w:t>
      </w:r>
      <w:r w:rsidRPr="00614D79">
        <w:rPr>
          <w:rFonts w:ascii="Arial" w:hAnsi="Arial"/>
          <w:b/>
          <w:sz w:val="22"/>
          <w:szCs w:val="22"/>
        </w:rPr>
        <w:t>agro-environmental measures</w:t>
      </w:r>
      <w:r w:rsidRPr="00614D79">
        <w:rPr>
          <w:rFonts w:ascii="Arial" w:hAnsi="Arial"/>
          <w:sz w:val="22"/>
          <w:szCs w:val="22"/>
        </w:rPr>
        <w:t xml:space="preserve"> emerged within the</w:t>
      </w:r>
      <w:r w:rsidR="00B25CEB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Rural development policy of the CAP</w:t>
      </w:r>
      <w:r w:rsidR="00B25CEB" w:rsidRPr="00614D79">
        <w:rPr>
          <w:rFonts w:ascii="Arial" w:hAnsi="Arial"/>
          <w:sz w:val="22"/>
          <w:szCs w:val="22"/>
        </w:rPr>
        <w:t>,</w:t>
      </w:r>
      <w:r w:rsidRPr="00614D79">
        <w:rPr>
          <w:rFonts w:ascii="Arial" w:hAnsi="Arial"/>
          <w:sz w:val="22"/>
          <w:szCs w:val="22"/>
        </w:rPr>
        <w:t xml:space="preserve"> to compensate for</w:t>
      </w:r>
      <w:r w:rsidR="00B25CEB" w:rsidRPr="00614D79">
        <w:rPr>
          <w:rFonts w:ascii="Arial" w:hAnsi="Arial"/>
          <w:sz w:val="22"/>
          <w:szCs w:val="22"/>
        </w:rPr>
        <w:t xml:space="preserve"> c</w:t>
      </w:r>
      <w:r w:rsidRPr="00614D79">
        <w:rPr>
          <w:rFonts w:ascii="Arial" w:hAnsi="Arial"/>
          <w:sz w:val="22"/>
          <w:szCs w:val="22"/>
        </w:rPr>
        <w:t xml:space="preserve">osts </w:t>
      </w:r>
      <w:r w:rsidR="00311A64">
        <w:rPr>
          <w:rFonts w:ascii="Arial" w:hAnsi="Arial"/>
          <w:sz w:val="22"/>
          <w:szCs w:val="22"/>
        </w:rPr>
        <w:t>supported</w:t>
      </w:r>
      <w:r w:rsidR="00311A64" w:rsidRPr="00614D79">
        <w:rPr>
          <w:rFonts w:ascii="Arial" w:hAnsi="Arial"/>
          <w:sz w:val="22"/>
          <w:szCs w:val="22"/>
        </w:rPr>
        <w:t xml:space="preserve"> </w:t>
      </w:r>
      <w:r w:rsidR="00B25CEB" w:rsidRPr="00614D79">
        <w:rPr>
          <w:rFonts w:ascii="Arial" w:hAnsi="Arial"/>
          <w:sz w:val="22"/>
          <w:szCs w:val="22"/>
        </w:rPr>
        <w:t xml:space="preserve">by farmers, when </w:t>
      </w:r>
      <w:r w:rsidRPr="00614D79">
        <w:rPr>
          <w:rFonts w:ascii="Arial" w:hAnsi="Arial"/>
          <w:sz w:val="22"/>
          <w:szCs w:val="22"/>
        </w:rPr>
        <w:t>implementing</w:t>
      </w:r>
      <w:r w:rsidR="00B25CEB" w:rsidRPr="00614D79">
        <w:rPr>
          <w:rFonts w:ascii="Arial" w:hAnsi="Arial"/>
          <w:sz w:val="22"/>
          <w:szCs w:val="22"/>
        </w:rPr>
        <w:t xml:space="preserve"> targeted responses to s</w:t>
      </w:r>
      <w:r w:rsidRPr="00614D79">
        <w:rPr>
          <w:rFonts w:ascii="Arial" w:hAnsi="Arial"/>
          <w:sz w:val="22"/>
          <w:szCs w:val="22"/>
        </w:rPr>
        <w:t>pecific environmental problems encountered locally or</w:t>
      </w:r>
      <w:r w:rsidR="00B25CEB" w:rsidRPr="00614D79">
        <w:rPr>
          <w:rFonts w:ascii="Arial" w:hAnsi="Arial"/>
          <w:sz w:val="22"/>
          <w:szCs w:val="22"/>
        </w:rPr>
        <w:t xml:space="preserve"> by </w:t>
      </w:r>
      <w:r w:rsidR="00500C3A" w:rsidRPr="00614D79">
        <w:rPr>
          <w:rFonts w:ascii="Arial" w:hAnsi="Arial"/>
          <w:sz w:val="22"/>
          <w:szCs w:val="22"/>
        </w:rPr>
        <w:t xml:space="preserve">each </w:t>
      </w:r>
      <w:r w:rsidR="00B25CEB" w:rsidRPr="00614D79">
        <w:rPr>
          <w:rFonts w:ascii="Arial" w:hAnsi="Arial"/>
          <w:sz w:val="22"/>
          <w:szCs w:val="22"/>
        </w:rPr>
        <w:t>sector</w:t>
      </w:r>
      <w:r w:rsidRPr="00614D79">
        <w:rPr>
          <w:rFonts w:ascii="Arial" w:hAnsi="Arial"/>
          <w:sz w:val="22"/>
          <w:szCs w:val="22"/>
        </w:rPr>
        <w:t>.</w:t>
      </w:r>
    </w:p>
    <w:p w14:paraId="0079543C" w14:textId="77777777" w:rsidR="00B25CEB" w:rsidRPr="00614D79" w:rsidRDefault="00B25CEB" w:rsidP="00B25CEB">
      <w:pPr>
        <w:ind w:left="720"/>
        <w:jc w:val="both"/>
        <w:rPr>
          <w:rFonts w:ascii="Arial" w:hAnsi="Arial"/>
          <w:sz w:val="22"/>
          <w:szCs w:val="22"/>
        </w:rPr>
      </w:pPr>
    </w:p>
    <w:p w14:paraId="4112B86F" w14:textId="730BE7BF" w:rsidR="00B25CEB" w:rsidRPr="00614D79" w:rsidRDefault="00131542" w:rsidP="0093587F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3) </w:t>
      </w:r>
      <w:r w:rsidR="00B25CEB" w:rsidRPr="00614D79">
        <w:rPr>
          <w:rFonts w:ascii="Arial" w:hAnsi="Arial"/>
          <w:sz w:val="22"/>
          <w:szCs w:val="22"/>
        </w:rPr>
        <w:t>Confronted</w:t>
      </w:r>
      <w:r w:rsidRPr="00614D79">
        <w:rPr>
          <w:rFonts w:ascii="Arial" w:hAnsi="Arial"/>
          <w:sz w:val="22"/>
          <w:szCs w:val="22"/>
        </w:rPr>
        <w:t xml:space="preserve"> with a </w:t>
      </w:r>
      <w:r w:rsidR="00311A64">
        <w:rPr>
          <w:rFonts w:ascii="Arial" w:hAnsi="Arial"/>
          <w:sz w:val="22"/>
          <w:szCs w:val="22"/>
        </w:rPr>
        <w:t>growing</w:t>
      </w:r>
      <w:r w:rsidRPr="00614D79">
        <w:rPr>
          <w:rFonts w:ascii="Arial" w:hAnsi="Arial"/>
          <w:sz w:val="22"/>
          <w:szCs w:val="22"/>
        </w:rPr>
        <w:t xml:space="preserve"> awareness during the </w:t>
      </w:r>
      <w:r w:rsidR="00311A64">
        <w:rPr>
          <w:rFonts w:ascii="Arial" w:hAnsi="Arial"/>
          <w:sz w:val="22"/>
          <w:szCs w:val="22"/>
        </w:rPr>
        <w:t xml:space="preserve">last </w:t>
      </w:r>
      <w:r w:rsidRPr="00614D79">
        <w:rPr>
          <w:rFonts w:ascii="Arial" w:hAnsi="Arial"/>
          <w:sz w:val="22"/>
          <w:szCs w:val="22"/>
        </w:rPr>
        <w:t>decade</w:t>
      </w:r>
      <w:r w:rsidR="0093587F">
        <w:rPr>
          <w:rFonts w:ascii="Arial" w:hAnsi="Arial"/>
          <w:sz w:val="22"/>
          <w:szCs w:val="22"/>
        </w:rPr>
        <w:t xml:space="preserve"> on</w:t>
      </w:r>
      <w:r w:rsidRPr="00614D79">
        <w:rPr>
          <w:rFonts w:ascii="Arial" w:hAnsi="Arial"/>
          <w:sz w:val="22"/>
          <w:szCs w:val="22"/>
        </w:rPr>
        <w:t>:</w:t>
      </w:r>
    </w:p>
    <w:p w14:paraId="6C2A9729" w14:textId="0EBC07FF" w:rsidR="00131542" w:rsidRPr="00614D79" w:rsidRDefault="00131542" w:rsidP="00B13089">
      <w:pPr>
        <w:ind w:left="144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environmental issues, the need for a </w:t>
      </w:r>
      <w:r w:rsidR="00B25CEB" w:rsidRPr="00614D79">
        <w:rPr>
          <w:rFonts w:ascii="Arial" w:hAnsi="Arial"/>
          <w:sz w:val="22"/>
          <w:szCs w:val="22"/>
        </w:rPr>
        <w:t xml:space="preserve">clear </w:t>
      </w:r>
      <w:r w:rsidR="00B13089" w:rsidRPr="00614D79">
        <w:rPr>
          <w:rFonts w:ascii="Arial" w:hAnsi="Arial"/>
          <w:sz w:val="22"/>
          <w:szCs w:val="22"/>
        </w:rPr>
        <w:t>commitment</w:t>
      </w:r>
      <w:r w:rsidRPr="00614D79">
        <w:rPr>
          <w:rFonts w:ascii="Arial" w:hAnsi="Arial"/>
          <w:sz w:val="22"/>
          <w:szCs w:val="22"/>
        </w:rPr>
        <w:t xml:space="preserve"> of all</w:t>
      </w:r>
      <w:r w:rsidR="00B13089" w:rsidRPr="00614D79">
        <w:rPr>
          <w:rFonts w:ascii="Arial" w:hAnsi="Arial"/>
          <w:sz w:val="22"/>
          <w:szCs w:val="22"/>
        </w:rPr>
        <w:t xml:space="preserve"> </w:t>
      </w:r>
      <w:r w:rsidR="00B25CEB" w:rsidRPr="00614D79">
        <w:rPr>
          <w:rFonts w:ascii="Arial" w:hAnsi="Arial"/>
          <w:sz w:val="22"/>
          <w:szCs w:val="22"/>
        </w:rPr>
        <w:t>a</w:t>
      </w:r>
      <w:r w:rsidRPr="00614D79">
        <w:rPr>
          <w:rFonts w:ascii="Arial" w:hAnsi="Arial"/>
          <w:sz w:val="22"/>
          <w:szCs w:val="22"/>
        </w:rPr>
        <w:t xml:space="preserve">ctors </w:t>
      </w:r>
      <w:r w:rsidR="00B13089" w:rsidRPr="00614D79">
        <w:rPr>
          <w:rFonts w:ascii="Arial" w:hAnsi="Arial"/>
          <w:sz w:val="22"/>
          <w:szCs w:val="22"/>
        </w:rPr>
        <w:t xml:space="preserve">to fight </w:t>
      </w:r>
      <w:r w:rsidRPr="00614D79">
        <w:rPr>
          <w:rFonts w:ascii="Arial" w:hAnsi="Arial"/>
          <w:sz w:val="22"/>
          <w:szCs w:val="22"/>
        </w:rPr>
        <w:t>against climate change,</w:t>
      </w:r>
    </w:p>
    <w:p w14:paraId="1A3E2F93" w14:textId="31C4B881" w:rsidR="00F22413" w:rsidRDefault="00131542" w:rsidP="00D12D28">
      <w:pPr>
        <w:ind w:left="144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the importance of renewing the links between these societal concerns and</w:t>
      </w:r>
      <w:r w:rsidR="00B13089" w:rsidRPr="00614D79">
        <w:rPr>
          <w:rFonts w:ascii="Arial" w:hAnsi="Arial"/>
          <w:sz w:val="22"/>
          <w:szCs w:val="22"/>
        </w:rPr>
        <w:t xml:space="preserve"> t</w:t>
      </w:r>
      <w:r w:rsidRPr="00614D79">
        <w:rPr>
          <w:rFonts w:ascii="Arial" w:hAnsi="Arial"/>
          <w:sz w:val="22"/>
          <w:szCs w:val="22"/>
        </w:rPr>
        <w:t xml:space="preserve">he responses </w:t>
      </w:r>
      <w:r w:rsidR="00B13089" w:rsidRPr="00614D79">
        <w:rPr>
          <w:rFonts w:ascii="Arial" w:hAnsi="Arial"/>
          <w:sz w:val="22"/>
          <w:szCs w:val="22"/>
        </w:rPr>
        <w:t>provided by</w:t>
      </w:r>
      <w:r w:rsidRPr="00614D79">
        <w:rPr>
          <w:rFonts w:ascii="Arial" w:hAnsi="Arial"/>
          <w:sz w:val="22"/>
          <w:szCs w:val="22"/>
        </w:rPr>
        <w:t xml:space="preserve"> European farmers,</w:t>
      </w:r>
    </w:p>
    <w:p w14:paraId="110D5AAA" w14:textId="77777777" w:rsidR="00E81773" w:rsidRPr="00614D79" w:rsidRDefault="00E81773" w:rsidP="00D12D28">
      <w:pPr>
        <w:ind w:left="1440"/>
        <w:jc w:val="both"/>
        <w:rPr>
          <w:rFonts w:ascii="Arial" w:hAnsi="Arial"/>
          <w:sz w:val="22"/>
          <w:szCs w:val="22"/>
        </w:rPr>
      </w:pPr>
    </w:p>
    <w:p w14:paraId="33606F38" w14:textId="564ADD01" w:rsidR="00131542" w:rsidRPr="00614D79" w:rsidRDefault="00E81773" w:rsidP="001B43B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="00131542" w:rsidRPr="00614D79">
        <w:rPr>
          <w:rFonts w:ascii="Arial" w:hAnsi="Arial"/>
          <w:sz w:val="22"/>
          <w:szCs w:val="22"/>
        </w:rPr>
        <w:t xml:space="preserve">he 2013 </w:t>
      </w:r>
      <w:r w:rsidR="00B13089" w:rsidRPr="00614D79">
        <w:rPr>
          <w:rFonts w:ascii="Arial" w:hAnsi="Arial"/>
          <w:sz w:val="22"/>
          <w:szCs w:val="22"/>
        </w:rPr>
        <w:t xml:space="preserve">CAP </w:t>
      </w:r>
      <w:r w:rsidR="00131542" w:rsidRPr="00614D79">
        <w:rPr>
          <w:rFonts w:ascii="Arial" w:hAnsi="Arial"/>
          <w:sz w:val="22"/>
          <w:szCs w:val="22"/>
        </w:rPr>
        <w:t xml:space="preserve">reform made the choice of a new environmental </w:t>
      </w:r>
      <w:r w:rsidR="00B13089" w:rsidRPr="00614D79">
        <w:rPr>
          <w:rFonts w:ascii="Arial" w:hAnsi="Arial"/>
          <w:sz w:val="22"/>
          <w:szCs w:val="22"/>
        </w:rPr>
        <w:t>approach of</w:t>
      </w:r>
      <w:r w:rsidR="00131542" w:rsidRPr="00614D79">
        <w:rPr>
          <w:rFonts w:ascii="Arial" w:hAnsi="Arial"/>
          <w:sz w:val="22"/>
          <w:szCs w:val="22"/>
        </w:rPr>
        <w:t xml:space="preserve"> the CAP</w:t>
      </w:r>
      <w:r w:rsidR="00B13089" w:rsidRPr="00614D79">
        <w:rPr>
          <w:rFonts w:ascii="Arial" w:hAnsi="Arial"/>
          <w:sz w:val="22"/>
          <w:szCs w:val="22"/>
        </w:rPr>
        <w:t>, notably</w:t>
      </w:r>
      <w:r w:rsidR="00131542" w:rsidRPr="00614D79">
        <w:rPr>
          <w:rFonts w:ascii="Arial" w:hAnsi="Arial"/>
          <w:sz w:val="22"/>
          <w:szCs w:val="22"/>
        </w:rPr>
        <w:t xml:space="preserve"> through the </w:t>
      </w:r>
      <w:r w:rsidR="00131542" w:rsidRPr="00614D79">
        <w:rPr>
          <w:rFonts w:ascii="Arial" w:hAnsi="Arial"/>
          <w:b/>
          <w:sz w:val="22"/>
          <w:szCs w:val="22"/>
        </w:rPr>
        <w:t>greening</w:t>
      </w:r>
      <w:r w:rsidR="00131542" w:rsidRPr="00614D79">
        <w:rPr>
          <w:rFonts w:ascii="Arial" w:hAnsi="Arial"/>
          <w:sz w:val="22"/>
          <w:szCs w:val="22"/>
        </w:rPr>
        <w:t>. This change</w:t>
      </w:r>
      <w:r w:rsidR="00B13089" w:rsidRPr="00614D79">
        <w:rPr>
          <w:rFonts w:ascii="Arial" w:hAnsi="Arial"/>
          <w:sz w:val="22"/>
          <w:szCs w:val="22"/>
        </w:rPr>
        <w:t xml:space="preserve"> was introduced to recognize, overall, </w:t>
      </w:r>
      <w:r w:rsidR="00131542" w:rsidRPr="00614D79">
        <w:rPr>
          <w:rFonts w:ascii="Arial" w:hAnsi="Arial"/>
          <w:sz w:val="22"/>
          <w:szCs w:val="22"/>
        </w:rPr>
        <w:t xml:space="preserve">that </w:t>
      </w:r>
      <w:r w:rsidR="00EC038F" w:rsidRPr="00614D79">
        <w:rPr>
          <w:rFonts w:ascii="Arial" w:hAnsi="Arial"/>
          <w:sz w:val="22"/>
          <w:szCs w:val="22"/>
        </w:rPr>
        <w:t>these challenges require</w:t>
      </w:r>
      <w:r w:rsidR="00131542" w:rsidRPr="00614D79">
        <w:rPr>
          <w:rFonts w:ascii="Arial" w:hAnsi="Arial"/>
          <w:sz w:val="22"/>
          <w:szCs w:val="22"/>
        </w:rPr>
        <w:t xml:space="preserve"> a commitment</w:t>
      </w:r>
      <w:r w:rsidR="00B13089" w:rsidRPr="00614D79">
        <w:rPr>
          <w:rFonts w:ascii="Arial" w:hAnsi="Arial"/>
          <w:sz w:val="22"/>
          <w:szCs w:val="22"/>
        </w:rPr>
        <w:t xml:space="preserve"> o</w:t>
      </w:r>
      <w:r w:rsidR="00131542" w:rsidRPr="00614D79">
        <w:rPr>
          <w:rFonts w:ascii="Arial" w:hAnsi="Arial"/>
          <w:sz w:val="22"/>
          <w:szCs w:val="22"/>
        </w:rPr>
        <w:t>f all European farmers and not just a small</w:t>
      </w:r>
      <w:r w:rsidR="00B13089" w:rsidRPr="00614D79">
        <w:rPr>
          <w:rFonts w:ascii="Arial" w:hAnsi="Arial"/>
          <w:sz w:val="22"/>
          <w:szCs w:val="22"/>
        </w:rPr>
        <w:t xml:space="preserve"> local fraction, v</w:t>
      </w:r>
      <w:r w:rsidR="00131542" w:rsidRPr="00614D79">
        <w:rPr>
          <w:rFonts w:ascii="Arial" w:hAnsi="Arial"/>
          <w:sz w:val="22"/>
          <w:szCs w:val="22"/>
        </w:rPr>
        <w:t xml:space="preserve">oluntarily opting for </w:t>
      </w:r>
      <w:r w:rsidR="00B13089" w:rsidRPr="00614D79">
        <w:rPr>
          <w:rFonts w:ascii="Arial" w:hAnsi="Arial"/>
          <w:sz w:val="22"/>
          <w:szCs w:val="22"/>
        </w:rPr>
        <w:t xml:space="preserve">agro-environmental </w:t>
      </w:r>
      <w:r w:rsidR="00131542" w:rsidRPr="00614D79">
        <w:rPr>
          <w:rFonts w:ascii="Arial" w:hAnsi="Arial"/>
          <w:sz w:val="22"/>
          <w:szCs w:val="22"/>
        </w:rPr>
        <w:t>measures</w:t>
      </w:r>
      <w:r w:rsidR="00B13089" w:rsidRPr="00614D79">
        <w:rPr>
          <w:rFonts w:ascii="Arial" w:hAnsi="Arial"/>
          <w:sz w:val="22"/>
          <w:szCs w:val="22"/>
        </w:rPr>
        <w:t xml:space="preserve"> of the II Pillar of the CAP</w:t>
      </w:r>
      <w:r w:rsidR="00131542" w:rsidRPr="00614D79">
        <w:rPr>
          <w:rFonts w:ascii="Arial" w:hAnsi="Arial"/>
          <w:sz w:val="22"/>
          <w:szCs w:val="22"/>
        </w:rPr>
        <w:t>.</w:t>
      </w:r>
      <w:r w:rsidR="00B13089" w:rsidRPr="00614D79">
        <w:rPr>
          <w:rFonts w:ascii="Arial" w:hAnsi="Arial"/>
          <w:sz w:val="22"/>
          <w:szCs w:val="22"/>
        </w:rPr>
        <w:t xml:space="preserve"> </w:t>
      </w:r>
      <w:r w:rsidR="00131542" w:rsidRPr="00614D79">
        <w:rPr>
          <w:rFonts w:ascii="Arial" w:hAnsi="Arial"/>
          <w:sz w:val="22"/>
          <w:szCs w:val="22"/>
        </w:rPr>
        <w:t>By linking 30% of direct aids</w:t>
      </w:r>
      <w:r w:rsidR="00B13089" w:rsidRPr="00614D79">
        <w:rPr>
          <w:rFonts w:ascii="Arial" w:hAnsi="Arial"/>
          <w:sz w:val="22"/>
          <w:szCs w:val="22"/>
        </w:rPr>
        <w:t xml:space="preserve"> </w:t>
      </w:r>
      <w:r w:rsidR="00131542" w:rsidRPr="00614D79">
        <w:rPr>
          <w:rFonts w:ascii="Arial" w:hAnsi="Arial"/>
          <w:sz w:val="22"/>
          <w:szCs w:val="22"/>
        </w:rPr>
        <w:t>(</w:t>
      </w:r>
      <w:r w:rsidR="00B13089" w:rsidRPr="00614D79">
        <w:rPr>
          <w:rFonts w:ascii="Arial" w:hAnsi="Arial"/>
          <w:sz w:val="22"/>
          <w:szCs w:val="22"/>
        </w:rPr>
        <w:t>around</w:t>
      </w:r>
      <w:r w:rsidR="00131542" w:rsidRPr="00614D79">
        <w:rPr>
          <w:rFonts w:ascii="Arial" w:hAnsi="Arial"/>
          <w:sz w:val="22"/>
          <w:szCs w:val="22"/>
        </w:rPr>
        <w:t xml:space="preserve"> € 12 billion per year) of the CAP to </w:t>
      </w:r>
      <w:r w:rsidR="00311A64">
        <w:rPr>
          <w:rFonts w:ascii="Arial" w:hAnsi="Arial"/>
          <w:sz w:val="22"/>
          <w:szCs w:val="22"/>
        </w:rPr>
        <w:t>basic</w:t>
      </w:r>
      <w:r w:rsidR="00311A64" w:rsidRPr="00614D79">
        <w:rPr>
          <w:rFonts w:ascii="Arial" w:hAnsi="Arial"/>
          <w:sz w:val="22"/>
          <w:szCs w:val="22"/>
        </w:rPr>
        <w:t xml:space="preserve"> </w:t>
      </w:r>
      <w:r w:rsidR="00131542" w:rsidRPr="00614D79">
        <w:rPr>
          <w:rFonts w:ascii="Arial" w:hAnsi="Arial"/>
          <w:sz w:val="22"/>
          <w:szCs w:val="22"/>
        </w:rPr>
        <w:t>agronomic practices</w:t>
      </w:r>
      <w:r w:rsidR="00B13089" w:rsidRPr="00614D79">
        <w:rPr>
          <w:rFonts w:ascii="Arial" w:hAnsi="Arial"/>
          <w:sz w:val="22"/>
          <w:szCs w:val="22"/>
        </w:rPr>
        <w:t xml:space="preserve">, </w:t>
      </w:r>
      <w:r w:rsidR="00131542" w:rsidRPr="00614D79">
        <w:rPr>
          <w:rFonts w:ascii="Arial" w:hAnsi="Arial"/>
          <w:sz w:val="22"/>
          <w:szCs w:val="22"/>
        </w:rPr>
        <w:t xml:space="preserve">the principle </w:t>
      </w:r>
      <w:r w:rsidR="00B13089" w:rsidRPr="00614D79">
        <w:rPr>
          <w:rFonts w:ascii="Arial" w:hAnsi="Arial"/>
          <w:sz w:val="22"/>
          <w:szCs w:val="22"/>
        </w:rPr>
        <w:t>underneath</w:t>
      </w:r>
      <w:r w:rsidR="00131542" w:rsidRPr="00614D79">
        <w:rPr>
          <w:rFonts w:ascii="Arial" w:hAnsi="Arial"/>
          <w:sz w:val="22"/>
          <w:szCs w:val="22"/>
        </w:rPr>
        <w:t xml:space="preserve"> was that an effort, </w:t>
      </w:r>
      <w:r w:rsidR="00B13089" w:rsidRPr="00614D79">
        <w:rPr>
          <w:rFonts w:ascii="Arial" w:hAnsi="Arial"/>
          <w:sz w:val="22"/>
          <w:szCs w:val="22"/>
        </w:rPr>
        <w:t xml:space="preserve">both </w:t>
      </w:r>
      <w:r w:rsidR="00131542" w:rsidRPr="00614D79">
        <w:rPr>
          <w:rFonts w:ascii="Arial" w:hAnsi="Arial"/>
          <w:sz w:val="22"/>
          <w:szCs w:val="22"/>
        </w:rPr>
        <w:t>modest or</w:t>
      </w:r>
      <w:r w:rsidR="00B13089" w:rsidRPr="00614D79">
        <w:rPr>
          <w:rFonts w:ascii="Arial" w:hAnsi="Arial"/>
          <w:sz w:val="22"/>
          <w:szCs w:val="22"/>
        </w:rPr>
        <w:t xml:space="preserve"> </w:t>
      </w:r>
      <w:r w:rsidR="00311A64">
        <w:rPr>
          <w:rFonts w:ascii="Arial" w:hAnsi="Arial"/>
          <w:sz w:val="22"/>
          <w:szCs w:val="22"/>
        </w:rPr>
        <w:t>more important</w:t>
      </w:r>
      <w:r w:rsidR="00B13089" w:rsidRPr="00614D79">
        <w:rPr>
          <w:rFonts w:ascii="Arial" w:hAnsi="Arial"/>
          <w:sz w:val="22"/>
          <w:szCs w:val="22"/>
        </w:rPr>
        <w:t xml:space="preserve">, (depending on “the starting point”) </w:t>
      </w:r>
      <w:r w:rsidR="00131542" w:rsidRPr="00614D79">
        <w:rPr>
          <w:rFonts w:ascii="Arial" w:hAnsi="Arial"/>
          <w:sz w:val="22"/>
          <w:szCs w:val="22"/>
        </w:rPr>
        <w:t>carried out by all farmers, led to</w:t>
      </w:r>
      <w:r w:rsidR="00B13089" w:rsidRPr="00614D79">
        <w:rPr>
          <w:rFonts w:ascii="Arial" w:hAnsi="Arial"/>
          <w:sz w:val="22"/>
          <w:szCs w:val="22"/>
        </w:rPr>
        <w:t xml:space="preserve"> </w:t>
      </w:r>
      <w:r w:rsidR="00311A64">
        <w:rPr>
          <w:rFonts w:ascii="Arial" w:hAnsi="Arial"/>
          <w:sz w:val="22"/>
          <w:szCs w:val="22"/>
        </w:rPr>
        <w:t xml:space="preserve">substantial </w:t>
      </w:r>
      <w:r w:rsidR="00B13089" w:rsidRPr="00614D79">
        <w:rPr>
          <w:rFonts w:ascii="Arial" w:hAnsi="Arial"/>
          <w:sz w:val="22"/>
          <w:szCs w:val="22"/>
        </w:rPr>
        <w:t>e</w:t>
      </w:r>
      <w:r w:rsidR="00131542" w:rsidRPr="00614D79">
        <w:rPr>
          <w:rFonts w:ascii="Arial" w:hAnsi="Arial"/>
          <w:sz w:val="22"/>
          <w:szCs w:val="22"/>
        </w:rPr>
        <w:t xml:space="preserve">nvironmental </w:t>
      </w:r>
      <w:r w:rsidR="00FA2197">
        <w:rPr>
          <w:rFonts w:ascii="Arial" w:hAnsi="Arial"/>
          <w:sz w:val="22"/>
          <w:szCs w:val="22"/>
        </w:rPr>
        <w:t>benefits</w:t>
      </w:r>
      <w:r w:rsidR="00FA2197" w:rsidRPr="00614D79">
        <w:rPr>
          <w:rFonts w:ascii="Arial" w:hAnsi="Arial"/>
          <w:sz w:val="22"/>
          <w:szCs w:val="22"/>
        </w:rPr>
        <w:t xml:space="preserve"> </w:t>
      </w:r>
      <w:r w:rsidR="00131542" w:rsidRPr="00614D79">
        <w:rPr>
          <w:rFonts w:ascii="Arial" w:hAnsi="Arial"/>
          <w:sz w:val="22"/>
          <w:szCs w:val="22"/>
        </w:rPr>
        <w:t xml:space="preserve">generated </w:t>
      </w:r>
      <w:r w:rsidR="00131542" w:rsidRPr="00614D79">
        <w:rPr>
          <w:rFonts w:ascii="Arial" w:hAnsi="Arial"/>
          <w:sz w:val="22"/>
          <w:szCs w:val="22"/>
        </w:rPr>
        <w:lastRenderedPageBreak/>
        <w:t>by farmers throughout the European</w:t>
      </w:r>
      <w:r w:rsidR="00B13089" w:rsidRPr="00614D79">
        <w:rPr>
          <w:rFonts w:ascii="Arial" w:hAnsi="Arial"/>
          <w:sz w:val="22"/>
          <w:szCs w:val="22"/>
        </w:rPr>
        <w:t xml:space="preserve"> </w:t>
      </w:r>
      <w:r w:rsidR="007D615A">
        <w:rPr>
          <w:rFonts w:ascii="Arial" w:hAnsi="Arial"/>
          <w:sz w:val="22"/>
          <w:szCs w:val="22"/>
        </w:rPr>
        <w:t>Union</w:t>
      </w:r>
      <w:r w:rsidR="00B13089" w:rsidRPr="00614D79">
        <w:rPr>
          <w:rFonts w:ascii="Arial" w:hAnsi="Arial"/>
          <w:sz w:val="22"/>
          <w:szCs w:val="22"/>
        </w:rPr>
        <w:t xml:space="preserve">. This action was conceived to </w:t>
      </w:r>
      <w:r w:rsidR="00131542" w:rsidRPr="00614D79">
        <w:rPr>
          <w:rFonts w:ascii="Arial" w:hAnsi="Arial"/>
          <w:sz w:val="22"/>
          <w:szCs w:val="22"/>
        </w:rPr>
        <w:t>be supplemented, if necessary, by voluntary measures</w:t>
      </w:r>
      <w:r w:rsidR="00B13089" w:rsidRPr="00614D79">
        <w:rPr>
          <w:rFonts w:ascii="Arial" w:hAnsi="Arial"/>
          <w:sz w:val="22"/>
          <w:szCs w:val="22"/>
        </w:rPr>
        <w:t xml:space="preserve">, more </w:t>
      </w:r>
      <w:r w:rsidR="00131542" w:rsidRPr="00614D79">
        <w:rPr>
          <w:rFonts w:ascii="Arial" w:hAnsi="Arial"/>
          <w:sz w:val="22"/>
          <w:szCs w:val="22"/>
        </w:rPr>
        <w:t>ambitious locally.</w:t>
      </w:r>
    </w:p>
    <w:p w14:paraId="596FF7E5" w14:textId="77777777" w:rsidR="00B13089" w:rsidRPr="00614D79" w:rsidRDefault="00B13089" w:rsidP="001B43B7">
      <w:pPr>
        <w:jc w:val="both"/>
        <w:rPr>
          <w:rFonts w:ascii="Arial" w:hAnsi="Arial"/>
          <w:sz w:val="22"/>
          <w:szCs w:val="22"/>
        </w:rPr>
      </w:pPr>
    </w:p>
    <w:p w14:paraId="43D90C33" w14:textId="1A189FF5" w:rsidR="00131542" w:rsidRPr="00614D79" w:rsidRDefault="00131542" w:rsidP="00D219A3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4) </w:t>
      </w:r>
      <w:r w:rsidR="007D615A">
        <w:rPr>
          <w:rFonts w:ascii="Arial" w:hAnsi="Arial"/>
          <w:sz w:val="22"/>
          <w:szCs w:val="22"/>
        </w:rPr>
        <w:t>Taking into account</w:t>
      </w:r>
      <w:r w:rsidR="007D615A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the challenge of competitiveness and the increasing volatility of agricultural markets</w:t>
      </w:r>
      <w:r w:rsidR="00D219A3" w:rsidRPr="00614D79">
        <w:rPr>
          <w:rFonts w:ascii="Arial" w:hAnsi="Arial"/>
          <w:sz w:val="22"/>
          <w:szCs w:val="22"/>
        </w:rPr>
        <w:t xml:space="preserve"> (d</w:t>
      </w:r>
      <w:r w:rsidRPr="00614D79">
        <w:rPr>
          <w:rFonts w:ascii="Arial" w:hAnsi="Arial"/>
          <w:sz w:val="22"/>
          <w:szCs w:val="22"/>
        </w:rPr>
        <w:t xml:space="preserve">ue to stronger, recurring economic, climatic or health hazards), few </w:t>
      </w:r>
      <w:r w:rsidR="00D219A3" w:rsidRPr="00614D79">
        <w:rPr>
          <w:rFonts w:ascii="Arial" w:hAnsi="Arial"/>
          <w:sz w:val="22"/>
          <w:szCs w:val="22"/>
        </w:rPr>
        <w:t>“windows”</w:t>
      </w:r>
      <w:r w:rsidRPr="00614D79">
        <w:rPr>
          <w:rFonts w:ascii="Arial" w:hAnsi="Arial"/>
          <w:sz w:val="22"/>
          <w:szCs w:val="22"/>
        </w:rPr>
        <w:t xml:space="preserve"> were simply opened by the 2013</w:t>
      </w:r>
      <w:r w:rsidR="00D219A3" w:rsidRPr="00614D79">
        <w:rPr>
          <w:rFonts w:ascii="Arial" w:hAnsi="Arial"/>
          <w:sz w:val="22"/>
          <w:szCs w:val="22"/>
        </w:rPr>
        <w:t xml:space="preserve"> CAP</w:t>
      </w:r>
      <w:r w:rsidRPr="00614D79">
        <w:rPr>
          <w:rFonts w:ascii="Arial" w:hAnsi="Arial"/>
          <w:sz w:val="22"/>
          <w:szCs w:val="22"/>
        </w:rPr>
        <w:t xml:space="preserve"> reform for </w:t>
      </w:r>
      <w:r w:rsidR="00D219A3" w:rsidRPr="00614D79">
        <w:rPr>
          <w:rFonts w:ascii="Arial" w:hAnsi="Arial"/>
          <w:sz w:val="22"/>
          <w:szCs w:val="22"/>
        </w:rPr>
        <w:t xml:space="preserve">a better </w:t>
      </w:r>
      <w:r w:rsidRPr="00614D79">
        <w:rPr>
          <w:rFonts w:ascii="Arial" w:hAnsi="Arial"/>
          <w:sz w:val="22"/>
          <w:szCs w:val="22"/>
        </w:rPr>
        <w:t xml:space="preserve">organization of </w:t>
      </w:r>
      <w:r w:rsidR="00D219A3" w:rsidRPr="00614D79">
        <w:rPr>
          <w:rFonts w:ascii="Arial" w:hAnsi="Arial"/>
          <w:sz w:val="22"/>
          <w:szCs w:val="22"/>
        </w:rPr>
        <w:t xml:space="preserve">the supply chain </w:t>
      </w:r>
      <w:r w:rsidRPr="00614D79">
        <w:rPr>
          <w:rFonts w:ascii="Arial" w:hAnsi="Arial"/>
          <w:sz w:val="22"/>
          <w:szCs w:val="22"/>
        </w:rPr>
        <w:t xml:space="preserve">or to test economic </w:t>
      </w:r>
      <w:r w:rsidR="0075092C">
        <w:rPr>
          <w:rFonts w:ascii="Arial" w:hAnsi="Arial"/>
          <w:sz w:val="22"/>
          <w:szCs w:val="22"/>
        </w:rPr>
        <w:t>tools</w:t>
      </w:r>
      <w:r w:rsidR="0075092C" w:rsidRPr="00614D79">
        <w:rPr>
          <w:rFonts w:ascii="Arial" w:hAnsi="Arial"/>
          <w:sz w:val="22"/>
          <w:szCs w:val="22"/>
        </w:rPr>
        <w:t xml:space="preserve"> </w:t>
      </w:r>
      <w:r w:rsidR="0075092C">
        <w:rPr>
          <w:rFonts w:ascii="Arial" w:hAnsi="Arial"/>
          <w:sz w:val="22"/>
          <w:szCs w:val="22"/>
        </w:rPr>
        <w:t>to</w:t>
      </w:r>
      <w:r w:rsidR="0075092C" w:rsidRPr="00614D79">
        <w:rPr>
          <w:rFonts w:ascii="Arial" w:hAnsi="Arial"/>
          <w:sz w:val="22"/>
          <w:szCs w:val="22"/>
        </w:rPr>
        <w:t xml:space="preserve"> </w:t>
      </w:r>
      <w:r w:rsidR="00D219A3" w:rsidRPr="00614D79">
        <w:rPr>
          <w:rFonts w:ascii="Arial" w:hAnsi="Arial"/>
          <w:sz w:val="22"/>
          <w:szCs w:val="22"/>
        </w:rPr>
        <w:t>mitigat</w:t>
      </w:r>
      <w:r w:rsidR="0075092C">
        <w:rPr>
          <w:rFonts w:ascii="Arial" w:hAnsi="Arial"/>
          <w:sz w:val="22"/>
          <w:szCs w:val="22"/>
        </w:rPr>
        <w:t>e</w:t>
      </w:r>
      <w:r w:rsidR="00D219A3" w:rsidRPr="00614D79">
        <w:rPr>
          <w:rFonts w:ascii="Arial" w:hAnsi="Arial"/>
          <w:sz w:val="22"/>
          <w:szCs w:val="22"/>
        </w:rPr>
        <w:t xml:space="preserve"> t</w:t>
      </w:r>
      <w:r w:rsidRPr="00614D79">
        <w:rPr>
          <w:rFonts w:ascii="Arial" w:hAnsi="Arial"/>
          <w:sz w:val="22"/>
          <w:szCs w:val="22"/>
        </w:rPr>
        <w:t xml:space="preserve">he effects of climatic or health hazards, </w:t>
      </w:r>
      <w:r w:rsidR="00D219A3" w:rsidRPr="00614D79">
        <w:rPr>
          <w:rFonts w:ascii="Arial" w:hAnsi="Arial"/>
          <w:sz w:val="22"/>
          <w:szCs w:val="22"/>
        </w:rPr>
        <w:t xml:space="preserve">and </w:t>
      </w:r>
      <w:r w:rsidRPr="00614D79">
        <w:rPr>
          <w:rFonts w:ascii="Arial" w:hAnsi="Arial"/>
          <w:sz w:val="22"/>
          <w:szCs w:val="22"/>
        </w:rPr>
        <w:t>the ability to resist collectively</w:t>
      </w:r>
      <w:r w:rsidR="00D219A3" w:rsidRPr="00614D79">
        <w:rPr>
          <w:rFonts w:ascii="Arial" w:hAnsi="Arial"/>
          <w:sz w:val="22"/>
          <w:szCs w:val="22"/>
        </w:rPr>
        <w:t xml:space="preserve"> to </w:t>
      </w:r>
      <w:r w:rsidR="0075092C">
        <w:rPr>
          <w:rFonts w:ascii="Arial" w:hAnsi="Arial"/>
          <w:sz w:val="22"/>
          <w:szCs w:val="22"/>
        </w:rPr>
        <w:t>extreme</w:t>
      </w:r>
      <w:r w:rsidR="0075092C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downturns in market prices.</w:t>
      </w:r>
    </w:p>
    <w:p w14:paraId="04456951" w14:textId="77777777" w:rsidR="00D219A3" w:rsidRDefault="00D219A3" w:rsidP="00D219A3">
      <w:pPr>
        <w:ind w:left="720"/>
        <w:jc w:val="both"/>
        <w:rPr>
          <w:rFonts w:ascii="Arial" w:hAnsi="Arial"/>
          <w:sz w:val="22"/>
          <w:szCs w:val="22"/>
        </w:rPr>
      </w:pPr>
    </w:p>
    <w:p w14:paraId="6B0ECC69" w14:textId="77777777" w:rsidR="00D12D28" w:rsidRPr="00614D79" w:rsidRDefault="00D12D28" w:rsidP="00D219A3">
      <w:pPr>
        <w:ind w:left="720"/>
        <w:jc w:val="both"/>
        <w:rPr>
          <w:rFonts w:ascii="Arial" w:hAnsi="Arial"/>
          <w:sz w:val="22"/>
          <w:szCs w:val="22"/>
        </w:rPr>
      </w:pPr>
    </w:p>
    <w:p w14:paraId="7208CB05" w14:textId="7E155BC9" w:rsidR="00131542" w:rsidRPr="00614D79" w:rsidRDefault="00131542" w:rsidP="001B43B7">
      <w:pPr>
        <w:jc w:val="both"/>
        <w:rPr>
          <w:rFonts w:ascii="Arial" w:hAnsi="Arial"/>
          <w:b/>
          <w:sz w:val="22"/>
          <w:szCs w:val="22"/>
        </w:rPr>
      </w:pPr>
      <w:r w:rsidRPr="00614D79">
        <w:rPr>
          <w:rFonts w:ascii="Arial" w:hAnsi="Arial"/>
          <w:b/>
          <w:sz w:val="22"/>
          <w:szCs w:val="22"/>
        </w:rPr>
        <w:t>After two years of implementation of this reform, the European</w:t>
      </w:r>
      <w:r w:rsidR="00EF0EB2" w:rsidRPr="00614D79">
        <w:rPr>
          <w:rFonts w:ascii="Arial" w:hAnsi="Arial"/>
          <w:b/>
          <w:sz w:val="22"/>
          <w:szCs w:val="22"/>
        </w:rPr>
        <w:t xml:space="preserve"> Commission</w:t>
      </w:r>
      <w:r w:rsidRPr="00614D79">
        <w:rPr>
          <w:rFonts w:ascii="Arial" w:hAnsi="Arial"/>
          <w:b/>
          <w:sz w:val="22"/>
          <w:szCs w:val="22"/>
        </w:rPr>
        <w:t xml:space="preserve"> </w:t>
      </w:r>
      <w:r w:rsidR="00EF0EB2" w:rsidRPr="00614D79">
        <w:rPr>
          <w:rFonts w:ascii="Arial" w:hAnsi="Arial"/>
          <w:b/>
          <w:sz w:val="22"/>
          <w:szCs w:val="22"/>
        </w:rPr>
        <w:t>has started</w:t>
      </w:r>
      <w:r w:rsidRPr="00614D79">
        <w:rPr>
          <w:rFonts w:ascii="Arial" w:hAnsi="Arial"/>
          <w:b/>
          <w:sz w:val="22"/>
          <w:szCs w:val="22"/>
        </w:rPr>
        <w:t xml:space="preserve"> to </w:t>
      </w:r>
      <w:r w:rsidR="00EF0EB2" w:rsidRPr="00614D79">
        <w:rPr>
          <w:rFonts w:ascii="Arial" w:hAnsi="Arial"/>
          <w:b/>
          <w:sz w:val="22"/>
          <w:szCs w:val="22"/>
        </w:rPr>
        <w:t>provide</w:t>
      </w:r>
      <w:r w:rsidRPr="00614D79">
        <w:rPr>
          <w:rFonts w:ascii="Arial" w:hAnsi="Arial"/>
          <w:b/>
          <w:sz w:val="22"/>
          <w:szCs w:val="22"/>
        </w:rPr>
        <w:t xml:space="preserve"> some early assessments.</w:t>
      </w:r>
    </w:p>
    <w:p w14:paraId="146F2EC0" w14:textId="77777777" w:rsidR="00EF0EB2" w:rsidRPr="00614D79" w:rsidRDefault="00EF0EB2" w:rsidP="001B43B7">
      <w:pPr>
        <w:jc w:val="both"/>
        <w:rPr>
          <w:rFonts w:ascii="Arial" w:hAnsi="Arial"/>
          <w:b/>
          <w:sz w:val="22"/>
          <w:szCs w:val="22"/>
        </w:rPr>
      </w:pPr>
    </w:p>
    <w:p w14:paraId="29FD0E75" w14:textId="66C6FC6D" w:rsidR="00131542" w:rsidRPr="00614D79" w:rsidRDefault="00131542" w:rsidP="00EF0EB2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</w:t>
      </w:r>
      <w:r w:rsidR="0075092C">
        <w:rPr>
          <w:rFonts w:ascii="Arial" w:hAnsi="Arial"/>
          <w:sz w:val="22"/>
          <w:szCs w:val="22"/>
        </w:rPr>
        <w:t>F</w:t>
      </w:r>
      <w:r w:rsidR="00EF0EB2" w:rsidRPr="00614D79">
        <w:rPr>
          <w:rFonts w:ascii="Arial" w:hAnsi="Arial"/>
          <w:sz w:val="22"/>
          <w:szCs w:val="22"/>
        </w:rPr>
        <w:t>rom an economic point of view</w:t>
      </w:r>
      <w:r w:rsidRPr="00614D79">
        <w:rPr>
          <w:rFonts w:ascii="Arial" w:hAnsi="Arial"/>
          <w:sz w:val="22"/>
          <w:szCs w:val="22"/>
        </w:rPr>
        <w:t>, it is clear that European agriculture</w:t>
      </w:r>
      <w:r w:rsidR="00EF0EB2" w:rsidRPr="00614D79">
        <w:rPr>
          <w:rFonts w:ascii="Arial" w:hAnsi="Arial"/>
          <w:sz w:val="22"/>
          <w:szCs w:val="22"/>
        </w:rPr>
        <w:t xml:space="preserve"> has not </w:t>
      </w:r>
      <w:r w:rsidRPr="00614D79">
        <w:rPr>
          <w:rFonts w:ascii="Arial" w:hAnsi="Arial"/>
          <w:sz w:val="22"/>
          <w:szCs w:val="22"/>
        </w:rPr>
        <w:t>found</w:t>
      </w:r>
      <w:r w:rsidR="00EF0EB2" w:rsidRPr="00614D79">
        <w:rPr>
          <w:rFonts w:ascii="Arial" w:hAnsi="Arial"/>
          <w:sz w:val="22"/>
          <w:szCs w:val="22"/>
        </w:rPr>
        <w:t xml:space="preserve"> </w:t>
      </w:r>
      <w:r w:rsidR="00DD60CE">
        <w:rPr>
          <w:rFonts w:ascii="Arial" w:hAnsi="Arial"/>
          <w:sz w:val="22"/>
          <w:szCs w:val="22"/>
        </w:rPr>
        <w:t>yet</w:t>
      </w:r>
      <w:r w:rsidRPr="00614D79">
        <w:rPr>
          <w:rFonts w:ascii="Arial" w:hAnsi="Arial"/>
          <w:sz w:val="22"/>
          <w:szCs w:val="22"/>
        </w:rPr>
        <w:t xml:space="preserve"> the </w:t>
      </w:r>
      <w:r w:rsidR="00EF0EB2" w:rsidRPr="00614D79">
        <w:rPr>
          <w:rFonts w:ascii="Arial" w:hAnsi="Arial"/>
          <w:sz w:val="22"/>
          <w:szCs w:val="22"/>
        </w:rPr>
        <w:t xml:space="preserve">path </w:t>
      </w:r>
      <w:r w:rsidRPr="00614D79">
        <w:rPr>
          <w:rFonts w:ascii="Arial" w:hAnsi="Arial"/>
          <w:sz w:val="22"/>
          <w:szCs w:val="22"/>
        </w:rPr>
        <w:t xml:space="preserve">to renewed competitiveness. </w:t>
      </w:r>
      <w:r w:rsidR="00EF0EB2" w:rsidRPr="00614D79">
        <w:rPr>
          <w:rFonts w:ascii="Arial" w:hAnsi="Arial"/>
          <w:sz w:val="22"/>
          <w:szCs w:val="22"/>
        </w:rPr>
        <w:t>During the last 10 years,</w:t>
      </w:r>
      <w:r w:rsidRPr="00614D79">
        <w:rPr>
          <w:rFonts w:ascii="Arial" w:hAnsi="Arial"/>
          <w:sz w:val="22"/>
          <w:szCs w:val="22"/>
        </w:rPr>
        <w:t xml:space="preserve"> productivity growth in agriculture has halved in</w:t>
      </w:r>
      <w:r w:rsidR="00EF0EB2" w:rsidRPr="00614D79">
        <w:rPr>
          <w:rFonts w:ascii="Arial" w:hAnsi="Arial"/>
          <w:sz w:val="22"/>
          <w:szCs w:val="22"/>
        </w:rPr>
        <w:t xml:space="preserve"> t</w:t>
      </w:r>
      <w:r w:rsidRPr="00614D79">
        <w:rPr>
          <w:rFonts w:ascii="Arial" w:hAnsi="Arial"/>
          <w:sz w:val="22"/>
          <w:szCs w:val="22"/>
        </w:rPr>
        <w:t xml:space="preserve">he EU15, </w:t>
      </w:r>
      <w:r w:rsidR="00EF0EB2" w:rsidRPr="00614D79">
        <w:rPr>
          <w:rFonts w:ascii="Arial" w:hAnsi="Arial"/>
          <w:sz w:val="22"/>
          <w:szCs w:val="22"/>
        </w:rPr>
        <w:t>the EU13 farm income</w:t>
      </w:r>
      <w:r w:rsidR="0075092C">
        <w:rPr>
          <w:rFonts w:ascii="Arial" w:hAnsi="Arial"/>
          <w:sz w:val="22"/>
          <w:szCs w:val="22"/>
        </w:rPr>
        <w:t xml:space="preserve"> catch up effect following</w:t>
      </w:r>
      <w:r w:rsidR="00DD60CE">
        <w:rPr>
          <w:rFonts w:ascii="Arial" w:hAnsi="Arial"/>
          <w:sz w:val="22"/>
          <w:szCs w:val="22"/>
        </w:rPr>
        <w:t xml:space="preserve"> the </w:t>
      </w:r>
      <w:r w:rsidR="0075092C">
        <w:rPr>
          <w:rFonts w:ascii="Arial" w:hAnsi="Arial"/>
          <w:sz w:val="22"/>
          <w:szCs w:val="22"/>
        </w:rPr>
        <w:t>enlargement</w:t>
      </w:r>
      <w:r w:rsidR="00DD60CE">
        <w:rPr>
          <w:rFonts w:ascii="Arial" w:hAnsi="Arial"/>
          <w:sz w:val="22"/>
          <w:szCs w:val="22"/>
        </w:rPr>
        <w:t xml:space="preserve"> process</w:t>
      </w:r>
      <w:r w:rsidRPr="00614D79">
        <w:rPr>
          <w:rFonts w:ascii="Arial" w:hAnsi="Arial"/>
          <w:sz w:val="22"/>
          <w:szCs w:val="22"/>
        </w:rPr>
        <w:t xml:space="preserve"> is slowing down, while</w:t>
      </w:r>
      <w:r w:rsidR="00EF0EB2" w:rsidRPr="00614D79">
        <w:rPr>
          <w:rFonts w:ascii="Arial" w:hAnsi="Arial"/>
          <w:sz w:val="22"/>
          <w:szCs w:val="22"/>
        </w:rPr>
        <w:t xml:space="preserve"> capital p</w:t>
      </w:r>
      <w:r w:rsidRPr="00614D79">
        <w:rPr>
          <w:rFonts w:ascii="Arial" w:hAnsi="Arial"/>
          <w:sz w:val="22"/>
          <w:szCs w:val="22"/>
        </w:rPr>
        <w:t>roductivity has become negative</w:t>
      </w:r>
      <w:r w:rsidR="00EC038F" w:rsidRPr="00614D79">
        <w:rPr>
          <w:rFonts w:ascii="Arial" w:hAnsi="Arial"/>
          <w:sz w:val="22"/>
          <w:szCs w:val="22"/>
        </w:rPr>
        <w:t>.</w:t>
      </w:r>
    </w:p>
    <w:p w14:paraId="0840DA29" w14:textId="77777777" w:rsidR="00EC038F" w:rsidRPr="00614D79" w:rsidRDefault="00EC038F" w:rsidP="00EF0EB2">
      <w:pPr>
        <w:ind w:left="720"/>
        <w:jc w:val="both"/>
        <w:rPr>
          <w:rFonts w:ascii="Arial" w:hAnsi="Arial"/>
          <w:sz w:val="22"/>
          <w:szCs w:val="22"/>
        </w:rPr>
      </w:pPr>
    </w:p>
    <w:p w14:paraId="308E097E" w14:textId="0D69EF2E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The resilience </w:t>
      </w:r>
      <w:r w:rsidR="000314AA" w:rsidRPr="00614D79">
        <w:rPr>
          <w:rFonts w:ascii="Arial" w:hAnsi="Arial"/>
          <w:sz w:val="22"/>
          <w:szCs w:val="22"/>
        </w:rPr>
        <w:t xml:space="preserve">to crises </w:t>
      </w:r>
      <w:r w:rsidRPr="00614D79">
        <w:rPr>
          <w:rFonts w:ascii="Arial" w:hAnsi="Arial"/>
          <w:sz w:val="22"/>
          <w:szCs w:val="22"/>
        </w:rPr>
        <w:t xml:space="preserve">of the </w:t>
      </w:r>
      <w:r w:rsidR="000314AA" w:rsidRPr="00614D79">
        <w:rPr>
          <w:rFonts w:ascii="Arial" w:hAnsi="Arial"/>
          <w:sz w:val="22"/>
          <w:szCs w:val="22"/>
        </w:rPr>
        <w:t xml:space="preserve">EU </w:t>
      </w:r>
      <w:r w:rsidRPr="00614D79">
        <w:rPr>
          <w:rFonts w:ascii="Arial" w:hAnsi="Arial"/>
          <w:sz w:val="22"/>
          <w:szCs w:val="22"/>
        </w:rPr>
        <w:t xml:space="preserve">agricultural sectors </w:t>
      </w:r>
      <w:r w:rsidR="00CF55A9" w:rsidRPr="00614D79">
        <w:rPr>
          <w:rFonts w:ascii="Arial" w:hAnsi="Arial"/>
          <w:sz w:val="22"/>
          <w:szCs w:val="22"/>
        </w:rPr>
        <w:t>has been showing</w:t>
      </w:r>
      <w:r w:rsidR="000314AA" w:rsidRPr="00614D79">
        <w:rPr>
          <w:rFonts w:ascii="Arial" w:hAnsi="Arial"/>
          <w:sz w:val="22"/>
          <w:szCs w:val="22"/>
        </w:rPr>
        <w:t xml:space="preserve"> i</w:t>
      </w:r>
      <w:r w:rsidRPr="00614D79">
        <w:rPr>
          <w:rFonts w:ascii="Arial" w:hAnsi="Arial"/>
          <w:sz w:val="22"/>
          <w:szCs w:val="22"/>
        </w:rPr>
        <w:t>ts weakness</w:t>
      </w:r>
      <w:r w:rsidR="00CF55A9" w:rsidRPr="00614D79">
        <w:rPr>
          <w:rFonts w:ascii="Arial" w:hAnsi="Arial"/>
          <w:sz w:val="22"/>
          <w:szCs w:val="22"/>
        </w:rPr>
        <w:t>es</w:t>
      </w:r>
      <w:r w:rsidRPr="00614D79">
        <w:rPr>
          <w:rFonts w:ascii="Arial" w:hAnsi="Arial"/>
          <w:sz w:val="22"/>
          <w:szCs w:val="22"/>
        </w:rPr>
        <w:t xml:space="preserve"> in the</w:t>
      </w:r>
      <w:r w:rsidR="000314AA" w:rsidRPr="00614D79">
        <w:rPr>
          <w:rFonts w:ascii="Arial" w:hAnsi="Arial"/>
          <w:sz w:val="22"/>
          <w:szCs w:val="22"/>
        </w:rPr>
        <w:t xml:space="preserve"> last three years and the CAP</w:t>
      </w:r>
      <w:r w:rsidRPr="00614D79">
        <w:rPr>
          <w:rFonts w:ascii="Arial" w:hAnsi="Arial"/>
          <w:sz w:val="22"/>
          <w:szCs w:val="22"/>
        </w:rPr>
        <w:t xml:space="preserve"> </w:t>
      </w:r>
      <w:r w:rsidR="00CF55A9" w:rsidRPr="00614D79">
        <w:rPr>
          <w:rFonts w:ascii="Arial" w:hAnsi="Arial"/>
          <w:sz w:val="22"/>
          <w:szCs w:val="22"/>
        </w:rPr>
        <w:t>is</w:t>
      </w:r>
      <w:r w:rsidR="00EC038F" w:rsidRPr="00614D79">
        <w:rPr>
          <w:rFonts w:ascii="Arial" w:hAnsi="Arial"/>
          <w:sz w:val="22"/>
          <w:szCs w:val="22"/>
        </w:rPr>
        <w:t xml:space="preserve"> clearly</w:t>
      </w:r>
      <w:r w:rsidR="00CF55A9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lack</w:t>
      </w:r>
      <w:r w:rsidR="00CF55A9" w:rsidRPr="00614D79">
        <w:rPr>
          <w:rFonts w:ascii="Arial" w:hAnsi="Arial"/>
          <w:sz w:val="22"/>
          <w:szCs w:val="22"/>
        </w:rPr>
        <w:t>ing</w:t>
      </w:r>
      <w:r w:rsidRPr="00614D79">
        <w:rPr>
          <w:rFonts w:ascii="Arial" w:hAnsi="Arial"/>
          <w:sz w:val="22"/>
          <w:szCs w:val="22"/>
        </w:rPr>
        <w:t xml:space="preserve"> of response</w:t>
      </w:r>
      <w:r w:rsidR="000314AA" w:rsidRPr="00614D79">
        <w:rPr>
          <w:rFonts w:ascii="Arial" w:hAnsi="Arial"/>
          <w:sz w:val="22"/>
          <w:szCs w:val="22"/>
        </w:rPr>
        <w:t>s</w:t>
      </w:r>
      <w:r w:rsidRPr="00614D79">
        <w:rPr>
          <w:rFonts w:ascii="Arial" w:hAnsi="Arial"/>
          <w:sz w:val="22"/>
          <w:szCs w:val="22"/>
        </w:rPr>
        <w:t>.</w:t>
      </w:r>
    </w:p>
    <w:p w14:paraId="540EF66C" w14:textId="7777777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</w:p>
    <w:p w14:paraId="5E808FB0" w14:textId="496A381C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This </w:t>
      </w:r>
      <w:r w:rsidR="00CF55A9" w:rsidRPr="00614D79">
        <w:rPr>
          <w:rFonts w:ascii="Arial" w:hAnsi="Arial"/>
          <w:sz w:val="22"/>
          <w:szCs w:val="22"/>
        </w:rPr>
        <w:t xml:space="preserve">has </w:t>
      </w:r>
      <w:r w:rsidRPr="00614D79">
        <w:rPr>
          <w:rFonts w:ascii="Arial" w:hAnsi="Arial"/>
          <w:sz w:val="22"/>
          <w:szCs w:val="22"/>
        </w:rPr>
        <w:t>led the European Commission t</w:t>
      </w:r>
      <w:r w:rsidR="00CF55A9" w:rsidRPr="00614D79">
        <w:rPr>
          <w:rFonts w:ascii="Arial" w:hAnsi="Arial"/>
          <w:sz w:val="22"/>
          <w:szCs w:val="22"/>
        </w:rPr>
        <w:t xml:space="preserve">o propose initial adjustments to the issue </w:t>
      </w:r>
      <w:r w:rsidRPr="00614D79">
        <w:rPr>
          <w:rFonts w:ascii="Arial" w:hAnsi="Arial"/>
          <w:sz w:val="22"/>
          <w:szCs w:val="22"/>
        </w:rPr>
        <w:t xml:space="preserve">via the proposed </w:t>
      </w:r>
      <w:r w:rsidR="00CF55A9" w:rsidRPr="00614D79">
        <w:rPr>
          <w:rFonts w:ascii="Arial" w:hAnsi="Arial"/>
          <w:sz w:val="22"/>
          <w:szCs w:val="22"/>
        </w:rPr>
        <w:t xml:space="preserve">financial </w:t>
      </w:r>
      <w:r w:rsidRPr="00614D79">
        <w:rPr>
          <w:rFonts w:ascii="Arial" w:hAnsi="Arial"/>
          <w:sz w:val="22"/>
          <w:szCs w:val="22"/>
        </w:rPr>
        <w:t>Omnibus</w:t>
      </w:r>
      <w:r w:rsidR="00CF55A9" w:rsidRPr="00614D79">
        <w:rPr>
          <w:rFonts w:ascii="Arial" w:hAnsi="Arial"/>
          <w:sz w:val="22"/>
          <w:szCs w:val="22"/>
        </w:rPr>
        <w:t xml:space="preserve"> Regulation</w:t>
      </w:r>
      <w:r w:rsidRPr="00614D79">
        <w:rPr>
          <w:rFonts w:ascii="Arial" w:hAnsi="Arial"/>
          <w:sz w:val="22"/>
          <w:szCs w:val="22"/>
        </w:rPr>
        <w:t xml:space="preserve"> and the </w:t>
      </w:r>
      <w:r w:rsidR="007D1BFE" w:rsidRPr="00614D79">
        <w:rPr>
          <w:rFonts w:ascii="Arial" w:hAnsi="Arial"/>
          <w:sz w:val="22"/>
          <w:szCs w:val="22"/>
        </w:rPr>
        <w:t xml:space="preserve">European </w:t>
      </w:r>
      <w:r w:rsidRPr="00614D79">
        <w:rPr>
          <w:rFonts w:ascii="Arial" w:hAnsi="Arial"/>
          <w:sz w:val="22"/>
          <w:szCs w:val="22"/>
        </w:rPr>
        <w:t>Parliament</w:t>
      </w:r>
      <w:r w:rsidR="007D1BFE" w:rsidRPr="00614D79">
        <w:rPr>
          <w:rFonts w:ascii="Arial" w:hAnsi="Arial"/>
          <w:sz w:val="22"/>
          <w:szCs w:val="22"/>
        </w:rPr>
        <w:t xml:space="preserve"> has</w:t>
      </w:r>
      <w:r w:rsidRPr="00614D79">
        <w:rPr>
          <w:rFonts w:ascii="Arial" w:hAnsi="Arial"/>
          <w:sz w:val="22"/>
          <w:szCs w:val="22"/>
        </w:rPr>
        <w:t xml:space="preserve"> go</w:t>
      </w:r>
      <w:r w:rsidR="007D1BFE" w:rsidRPr="00614D79">
        <w:rPr>
          <w:rFonts w:ascii="Arial" w:hAnsi="Arial"/>
          <w:sz w:val="22"/>
          <w:szCs w:val="22"/>
        </w:rPr>
        <w:t>ne</w:t>
      </w:r>
      <w:r w:rsidRPr="00614D79">
        <w:rPr>
          <w:rFonts w:ascii="Arial" w:hAnsi="Arial"/>
          <w:sz w:val="22"/>
          <w:szCs w:val="22"/>
        </w:rPr>
        <w:t xml:space="preserve"> further</w:t>
      </w:r>
      <w:r w:rsidR="00DD60CE">
        <w:rPr>
          <w:rFonts w:ascii="Arial" w:hAnsi="Arial"/>
          <w:sz w:val="22"/>
          <w:szCs w:val="22"/>
        </w:rPr>
        <w:t>, in order</w:t>
      </w:r>
      <w:r w:rsidRPr="00614D79">
        <w:rPr>
          <w:rFonts w:ascii="Arial" w:hAnsi="Arial"/>
          <w:sz w:val="22"/>
          <w:szCs w:val="22"/>
        </w:rPr>
        <w:t xml:space="preserve"> to provide farmers with pragmatic </w:t>
      </w:r>
      <w:r w:rsidR="007D1BFE" w:rsidRPr="00614D79">
        <w:rPr>
          <w:rFonts w:ascii="Arial" w:hAnsi="Arial"/>
          <w:sz w:val="22"/>
          <w:szCs w:val="22"/>
        </w:rPr>
        <w:t xml:space="preserve">and efficient </w:t>
      </w:r>
      <w:r w:rsidRPr="00614D79">
        <w:rPr>
          <w:rFonts w:ascii="Arial" w:hAnsi="Arial"/>
          <w:sz w:val="22"/>
          <w:szCs w:val="22"/>
        </w:rPr>
        <w:t>answers</w:t>
      </w:r>
      <w:r w:rsidR="007D1BFE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from 2018 onwards.</w:t>
      </w:r>
    </w:p>
    <w:p w14:paraId="515E4738" w14:textId="77777777" w:rsidR="007D1BFE" w:rsidRPr="00614D79" w:rsidRDefault="007D1BFE" w:rsidP="001B43B7">
      <w:pPr>
        <w:jc w:val="both"/>
        <w:rPr>
          <w:rFonts w:ascii="Arial" w:hAnsi="Arial"/>
          <w:sz w:val="22"/>
          <w:szCs w:val="22"/>
        </w:rPr>
      </w:pPr>
    </w:p>
    <w:p w14:paraId="7387CFBD" w14:textId="44510634" w:rsidR="00131542" w:rsidRPr="00614D79" w:rsidRDefault="00131542" w:rsidP="00D12D28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On the environ</w:t>
      </w:r>
      <w:r w:rsidR="00EC038F" w:rsidRPr="00614D79">
        <w:rPr>
          <w:rFonts w:ascii="Arial" w:hAnsi="Arial"/>
          <w:sz w:val="22"/>
          <w:szCs w:val="22"/>
        </w:rPr>
        <w:t xml:space="preserve">mental aspect, the latest </w:t>
      </w:r>
      <w:r w:rsidR="00580F65">
        <w:rPr>
          <w:rFonts w:ascii="Arial" w:hAnsi="Arial"/>
          <w:sz w:val="22"/>
          <w:szCs w:val="22"/>
        </w:rPr>
        <w:t>overviews</w:t>
      </w:r>
      <w:r w:rsidRPr="00614D79">
        <w:rPr>
          <w:rFonts w:ascii="Arial" w:hAnsi="Arial"/>
          <w:sz w:val="22"/>
          <w:szCs w:val="22"/>
        </w:rPr>
        <w:t xml:space="preserve"> </w:t>
      </w:r>
      <w:r w:rsidR="0075092C">
        <w:rPr>
          <w:rFonts w:ascii="Arial" w:hAnsi="Arial"/>
          <w:sz w:val="22"/>
          <w:szCs w:val="22"/>
        </w:rPr>
        <w:t>shown</w:t>
      </w:r>
      <w:r w:rsidR="00CF4136" w:rsidRPr="00614D79">
        <w:rPr>
          <w:rFonts w:ascii="Arial" w:hAnsi="Arial"/>
          <w:sz w:val="22"/>
          <w:szCs w:val="22"/>
        </w:rPr>
        <w:t xml:space="preserve"> </w:t>
      </w:r>
      <w:r w:rsidR="0075092C">
        <w:rPr>
          <w:rFonts w:ascii="Arial" w:hAnsi="Arial"/>
          <w:sz w:val="22"/>
          <w:szCs w:val="22"/>
        </w:rPr>
        <w:t>diverging</w:t>
      </w:r>
      <w:r w:rsidR="0075092C" w:rsidRPr="00614D79">
        <w:rPr>
          <w:rFonts w:ascii="Arial" w:hAnsi="Arial"/>
          <w:sz w:val="22"/>
          <w:szCs w:val="22"/>
        </w:rPr>
        <w:t xml:space="preserve"> </w:t>
      </w:r>
      <w:r w:rsidR="00CF4136" w:rsidRPr="00614D79">
        <w:rPr>
          <w:rFonts w:ascii="Arial" w:hAnsi="Arial"/>
          <w:sz w:val="22"/>
          <w:szCs w:val="22"/>
        </w:rPr>
        <w:t xml:space="preserve">interpretations, </w:t>
      </w:r>
      <w:r w:rsidRPr="00614D79">
        <w:rPr>
          <w:rFonts w:ascii="Arial" w:hAnsi="Arial"/>
          <w:sz w:val="22"/>
          <w:szCs w:val="22"/>
        </w:rPr>
        <w:t xml:space="preserve">as well as the first </w:t>
      </w:r>
      <w:r w:rsidR="00580F65">
        <w:rPr>
          <w:rFonts w:ascii="Arial" w:hAnsi="Arial"/>
          <w:sz w:val="22"/>
          <w:szCs w:val="22"/>
        </w:rPr>
        <w:t xml:space="preserve">impact </w:t>
      </w:r>
      <w:r w:rsidR="00CF4136" w:rsidRPr="00614D79">
        <w:rPr>
          <w:rFonts w:ascii="Arial" w:hAnsi="Arial"/>
          <w:sz w:val="22"/>
          <w:szCs w:val="22"/>
        </w:rPr>
        <w:t>assessment</w:t>
      </w:r>
      <w:r w:rsidRPr="00614D79">
        <w:rPr>
          <w:rFonts w:ascii="Arial" w:hAnsi="Arial"/>
          <w:sz w:val="22"/>
          <w:szCs w:val="22"/>
        </w:rPr>
        <w:t xml:space="preserve"> on the implementation of the</w:t>
      </w:r>
      <w:r w:rsidR="00CF4136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2013</w:t>
      </w:r>
      <w:r w:rsidR="00CF4136" w:rsidRPr="00614D79">
        <w:rPr>
          <w:rFonts w:ascii="Arial" w:hAnsi="Arial"/>
          <w:sz w:val="22"/>
          <w:szCs w:val="22"/>
        </w:rPr>
        <w:t xml:space="preserve"> Reform</w:t>
      </w:r>
      <w:r w:rsidRPr="00614D79">
        <w:rPr>
          <w:rFonts w:ascii="Arial" w:hAnsi="Arial"/>
          <w:sz w:val="22"/>
          <w:szCs w:val="22"/>
        </w:rPr>
        <w:t xml:space="preserve"> and particularly</w:t>
      </w:r>
      <w:r w:rsidR="00CF4136" w:rsidRPr="00614D79">
        <w:rPr>
          <w:rFonts w:ascii="Arial" w:hAnsi="Arial"/>
          <w:sz w:val="22"/>
          <w:szCs w:val="22"/>
        </w:rPr>
        <w:t xml:space="preserve"> the</w:t>
      </w:r>
      <w:r w:rsidRPr="00614D79">
        <w:rPr>
          <w:rFonts w:ascii="Arial" w:hAnsi="Arial"/>
          <w:sz w:val="22"/>
          <w:szCs w:val="22"/>
        </w:rPr>
        <w:t xml:space="preserve"> "greening" </w:t>
      </w:r>
      <w:r w:rsidR="00CF4136" w:rsidRPr="00614D79">
        <w:rPr>
          <w:rFonts w:ascii="Arial" w:hAnsi="Arial"/>
          <w:sz w:val="22"/>
          <w:szCs w:val="22"/>
        </w:rPr>
        <w:t xml:space="preserve">measures </w:t>
      </w:r>
      <w:r w:rsidRPr="00614D79">
        <w:rPr>
          <w:rFonts w:ascii="Arial" w:hAnsi="Arial"/>
          <w:sz w:val="22"/>
          <w:szCs w:val="22"/>
        </w:rPr>
        <w:t xml:space="preserve">of Pillar </w:t>
      </w:r>
      <w:r w:rsidR="00DD60CE">
        <w:rPr>
          <w:rFonts w:ascii="Arial" w:hAnsi="Arial"/>
          <w:sz w:val="22"/>
          <w:szCs w:val="22"/>
        </w:rPr>
        <w:t>1</w:t>
      </w:r>
      <w:r w:rsidRPr="00614D79">
        <w:rPr>
          <w:rFonts w:ascii="Arial" w:hAnsi="Arial"/>
          <w:sz w:val="22"/>
          <w:szCs w:val="22"/>
        </w:rPr>
        <w:t xml:space="preserve"> of the CAP</w:t>
      </w:r>
      <w:r w:rsidR="00CF4136" w:rsidRPr="00614D79">
        <w:rPr>
          <w:rFonts w:ascii="Arial" w:hAnsi="Arial"/>
          <w:sz w:val="22"/>
          <w:szCs w:val="22"/>
        </w:rPr>
        <w:t>.</w:t>
      </w:r>
    </w:p>
    <w:p w14:paraId="54099677" w14:textId="77777777" w:rsidR="00CF4136" w:rsidRPr="00614D79" w:rsidRDefault="00CF4136" w:rsidP="001B43B7">
      <w:pPr>
        <w:jc w:val="both"/>
        <w:rPr>
          <w:rFonts w:ascii="Arial" w:hAnsi="Arial"/>
          <w:sz w:val="22"/>
          <w:szCs w:val="22"/>
        </w:rPr>
      </w:pPr>
    </w:p>
    <w:p w14:paraId="068938C2" w14:textId="4C5C3B90" w:rsidR="00131542" w:rsidRPr="00614D79" w:rsidRDefault="00CF4136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Concerning </w:t>
      </w:r>
      <w:r w:rsidR="00131542" w:rsidRPr="00614D79">
        <w:rPr>
          <w:rFonts w:ascii="Arial" w:hAnsi="Arial"/>
          <w:sz w:val="22"/>
          <w:szCs w:val="22"/>
        </w:rPr>
        <w:t xml:space="preserve">the issue of climate change, agriculture has the dual </w:t>
      </w:r>
      <w:r w:rsidR="00580F65">
        <w:rPr>
          <w:rFonts w:ascii="Arial" w:hAnsi="Arial"/>
          <w:sz w:val="22"/>
          <w:szCs w:val="22"/>
        </w:rPr>
        <w:t>position:</w:t>
      </w:r>
      <w:r w:rsidRPr="00614D79">
        <w:rPr>
          <w:rFonts w:ascii="Arial" w:hAnsi="Arial"/>
          <w:sz w:val="22"/>
          <w:szCs w:val="22"/>
        </w:rPr>
        <w:t xml:space="preserve"> </w:t>
      </w:r>
      <w:r w:rsidR="00580F65">
        <w:rPr>
          <w:rFonts w:ascii="Arial" w:hAnsi="Arial"/>
          <w:sz w:val="22"/>
          <w:szCs w:val="22"/>
        </w:rPr>
        <w:t>on one side it</w:t>
      </w:r>
      <w:r w:rsidR="00580F65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brings s</w:t>
      </w:r>
      <w:r w:rsidR="00131542" w:rsidRPr="00614D79">
        <w:rPr>
          <w:rFonts w:ascii="Arial" w:hAnsi="Arial"/>
          <w:sz w:val="22"/>
          <w:szCs w:val="22"/>
        </w:rPr>
        <w:t xml:space="preserve">olution </w:t>
      </w:r>
      <w:r w:rsidRPr="00614D79">
        <w:rPr>
          <w:rFonts w:ascii="Arial" w:hAnsi="Arial"/>
          <w:sz w:val="22"/>
          <w:szCs w:val="22"/>
        </w:rPr>
        <w:t xml:space="preserve">by carbon sequestration and, </w:t>
      </w:r>
      <w:r w:rsidR="00580F65">
        <w:rPr>
          <w:rFonts w:ascii="Arial" w:hAnsi="Arial"/>
          <w:sz w:val="22"/>
          <w:szCs w:val="22"/>
        </w:rPr>
        <w:t xml:space="preserve">on the other side, it </w:t>
      </w:r>
      <w:r w:rsidR="00EC038F" w:rsidRPr="00614D79">
        <w:rPr>
          <w:rFonts w:ascii="Arial" w:hAnsi="Arial"/>
          <w:sz w:val="22"/>
          <w:szCs w:val="22"/>
        </w:rPr>
        <w:t>produces</w:t>
      </w:r>
      <w:r w:rsidRPr="00614D79">
        <w:rPr>
          <w:rFonts w:ascii="Arial" w:hAnsi="Arial"/>
          <w:sz w:val="22"/>
          <w:szCs w:val="22"/>
        </w:rPr>
        <w:t xml:space="preserve"> GHG emission</w:t>
      </w:r>
      <w:r w:rsidR="00DD60CE">
        <w:rPr>
          <w:rFonts w:ascii="Arial" w:hAnsi="Arial"/>
          <w:sz w:val="22"/>
          <w:szCs w:val="22"/>
        </w:rPr>
        <w:t xml:space="preserve"> at</w:t>
      </w:r>
      <w:r w:rsidR="00EC038F" w:rsidRPr="00614D79">
        <w:rPr>
          <w:rFonts w:ascii="Arial" w:hAnsi="Arial"/>
          <w:sz w:val="22"/>
          <w:szCs w:val="22"/>
        </w:rPr>
        <w:t xml:space="preserve"> the same time</w:t>
      </w:r>
      <w:r w:rsidRPr="00614D79">
        <w:rPr>
          <w:rFonts w:ascii="Arial" w:hAnsi="Arial"/>
          <w:sz w:val="22"/>
          <w:szCs w:val="22"/>
        </w:rPr>
        <w:t>.</w:t>
      </w:r>
    </w:p>
    <w:p w14:paraId="71DEC304" w14:textId="77777777" w:rsidR="00CF4136" w:rsidRPr="00614D79" w:rsidRDefault="00CF4136" w:rsidP="001B43B7">
      <w:pPr>
        <w:jc w:val="both"/>
        <w:rPr>
          <w:rFonts w:ascii="Arial" w:hAnsi="Arial"/>
          <w:sz w:val="22"/>
          <w:szCs w:val="22"/>
        </w:rPr>
      </w:pPr>
    </w:p>
    <w:p w14:paraId="7F9BF7B1" w14:textId="324812BC" w:rsidR="00131542" w:rsidRPr="00614D79" w:rsidRDefault="00CF4136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In</w:t>
      </w:r>
      <w:r w:rsidR="00131542" w:rsidRPr="00614D79">
        <w:rPr>
          <w:rFonts w:ascii="Arial" w:hAnsi="Arial"/>
          <w:sz w:val="22"/>
          <w:szCs w:val="22"/>
        </w:rPr>
        <w:t xml:space="preserve"> 2014</w:t>
      </w:r>
      <w:r w:rsidRPr="00614D79">
        <w:rPr>
          <w:rFonts w:ascii="Arial" w:hAnsi="Arial"/>
          <w:sz w:val="22"/>
          <w:szCs w:val="22"/>
        </w:rPr>
        <w:t>, agriculture accounted</w:t>
      </w:r>
      <w:r w:rsidR="00131542" w:rsidRPr="00614D79">
        <w:rPr>
          <w:rFonts w:ascii="Arial" w:hAnsi="Arial"/>
          <w:sz w:val="22"/>
          <w:szCs w:val="22"/>
        </w:rPr>
        <w:t xml:space="preserve"> for 10.2% of CO2 emissions within</w:t>
      </w:r>
      <w:r w:rsidRPr="00614D79">
        <w:rPr>
          <w:rFonts w:ascii="Arial" w:hAnsi="Arial"/>
          <w:sz w:val="22"/>
          <w:szCs w:val="22"/>
        </w:rPr>
        <w:t xml:space="preserve"> the European Union. H</w:t>
      </w:r>
      <w:r w:rsidR="00131542" w:rsidRPr="00614D79">
        <w:rPr>
          <w:rFonts w:ascii="Arial" w:hAnsi="Arial"/>
          <w:sz w:val="22"/>
          <w:szCs w:val="22"/>
        </w:rPr>
        <w:t xml:space="preserve">owever, </w:t>
      </w:r>
      <w:r w:rsidRPr="00614D79">
        <w:rPr>
          <w:rFonts w:ascii="Arial" w:hAnsi="Arial"/>
          <w:sz w:val="22"/>
          <w:szCs w:val="22"/>
        </w:rPr>
        <w:t xml:space="preserve">it is also </w:t>
      </w:r>
      <w:r w:rsidR="00131542" w:rsidRPr="00614D79">
        <w:rPr>
          <w:rFonts w:ascii="Arial" w:hAnsi="Arial"/>
          <w:sz w:val="22"/>
          <w:szCs w:val="22"/>
        </w:rPr>
        <w:t xml:space="preserve">an economic sector which has </w:t>
      </w:r>
      <w:r w:rsidRPr="00614D79">
        <w:rPr>
          <w:rFonts w:ascii="Arial" w:hAnsi="Arial"/>
          <w:sz w:val="22"/>
          <w:szCs w:val="22"/>
        </w:rPr>
        <w:t xml:space="preserve">definitely </w:t>
      </w:r>
      <w:r w:rsidR="00131542" w:rsidRPr="00614D79">
        <w:rPr>
          <w:rFonts w:ascii="Arial" w:hAnsi="Arial"/>
          <w:sz w:val="22"/>
          <w:szCs w:val="22"/>
        </w:rPr>
        <w:t>contributed</w:t>
      </w:r>
      <w:r w:rsidRPr="00614D79">
        <w:rPr>
          <w:rFonts w:ascii="Arial" w:hAnsi="Arial"/>
          <w:sz w:val="22"/>
          <w:szCs w:val="22"/>
        </w:rPr>
        <w:t xml:space="preserve"> to e</w:t>
      </w:r>
      <w:r w:rsidR="00131542" w:rsidRPr="00614D79">
        <w:rPr>
          <w:rFonts w:ascii="Arial" w:hAnsi="Arial"/>
          <w:sz w:val="22"/>
          <w:szCs w:val="22"/>
        </w:rPr>
        <w:t>missions re</w:t>
      </w:r>
      <w:r w:rsidR="00A83057" w:rsidRPr="00614D79">
        <w:rPr>
          <w:rFonts w:ascii="Arial" w:hAnsi="Arial"/>
          <w:sz w:val="22"/>
          <w:szCs w:val="22"/>
        </w:rPr>
        <w:t xml:space="preserve">ductions over the past 15 years, </w:t>
      </w:r>
      <w:r w:rsidR="00131542" w:rsidRPr="00614D79">
        <w:rPr>
          <w:rFonts w:ascii="Arial" w:hAnsi="Arial"/>
          <w:sz w:val="22"/>
          <w:szCs w:val="22"/>
        </w:rPr>
        <w:t>with a decrease of 9.3%.</w:t>
      </w:r>
    </w:p>
    <w:p w14:paraId="12037829" w14:textId="77777777" w:rsidR="00A83057" w:rsidRPr="00614D79" w:rsidRDefault="00A83057" w:rsidP="001B43B7">
      <w:pPr>
        <w:jc w:val="both"/>
        <w:rPr>
          <w:rFonts w:ascii="Arial" w:hAnsi="Arial"/>
          <w:sz w:val="22"/>
          <w:szCs w:val="22"/>
        </w:rPr>
      </w:pPr>
    </w:p>
    <w:p w14:paraId="7463B1A6" w14:textId="0965D2D1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In terms of soil quality, 13% of arable land is estimated to </w:t>
      </w:r>
      <w:r w:rsidR="00EC038F" w:rsidRPr="00614D79">
        <w:rPr>
          <w:rFonts w:ascii="Arial" w:hAnsi="Arial"/>
          <w:sz w:val="22"/>
          <w:szCs w:val="22"/>
        </w:rPr>
        <w:t>have being</w:t>
      </w:r>
      <w:r w:rsidRPr="00614D79">
        <w:rPr>
          <w:rFonts w:ascii="Arial" w:hAnsi="Arial"/>
          <w:sz w:val="22"/>
          <w:szCs w:val="22"/>
        </w:rPr>
        <w:t xml:space="preserve"> affected</w:t>
      </w:r>
      <w:r w:rsidR="00A83057" w:rsidRPr="00614D79">
        <w:rPr>
          <w:rFonts w:ascii="Arial" w:hAnsi="Arial"/>
          <w:sz w:val="22"/>
          <w:szCs w:val="22"/>
        </w:rPr>
        <w:t xml:space="preserve"> b</w:t>
      </w:r>
      <w:r w:rsidRPr="00614D79">
        <w:rPr>
          <w:rFonts w:ascii="Arial" w:hAnsi="Arial"/>
          <w:sz w:val="22"/>
          <w:szCs w:val="22"/>
        </w:rPr>
        <w:t>y m</w:t>
      </w:r>
      <w:r w:rsidR="00A83057" w:rsidRPr="00614D79">
        <w:rPr>
          <w:rFonts w:ascii="Arial" w:hAnsi="Arial"/>
          <w:sz w:val="22"/>
          <w:szCs w:val="22"/>
        </w:rPr>
        <w:t>odest</w:t>
      </w:r>
      <w:r w:rsidRPr="00614D79">
        <w:rPr>
          <w:rFonts w:ascii="Arial" w:hAnsi="Arial"/>
          <w:sz w:val="22"/>
          <w:szCs w:val="22"/>
        </w:rPr>
        <w:t xml:space="preserve"> to strong erosion. T</w:t>
      </w:r>
      <w:r w:rsidR="00761F35" w:rsidRPr="00614D79">
        <w:rPr>
          <w:rFonts w:ascii="Arial" w:hAnsi="Arial"/>
          <w:sz w:val="22"/>
          <w:szCs w:val="22"/>
        </w:rPr>
        <w:t>he rate of organic carbon content tends to improve</w:t>
      </w:r>
      <w:r w:rsidRPr="00614D79">
        <w:rPr>
          <w:rFonts w:ascii="Arial" w:hAnsi="Arial"/>
          <w:sz w:val="22"/>
          <w:szCs w:val="22"/>
        </w:rPr>
        <w:t xml:space="preserve"> </w:t>
      </w:r>
      <w:r w:rsidR="00761F35" w:rsidRPr="00614D79">
        <w:rPr>
          <w:rFonts w:ascii="Arial" w:hAnsi="Arial"/>
          <w:sz w:val="22"/>
          <w:szCs w:val="22"/>
        </w:rPr>
        <w:t>with</w:t>
      </w:r>
      <w:r w:rsidRPr="00614D79">
        <w:rPr>
          <w:rFonts w:ascii="Arial" w:hAnsi="Arial"/>
          <w:sz w:val="22"/>
          <w:szCs w:val="22"/>
        </w:rPr>
        <w:t xml:space="preserve"> current agricultural practices, while 45% of</w:t>
      </w:r>
      <w:r w:rsidR="00761F35" w:rsidRPr="00614D79">
        <w:rPr>
          <w:rFonts w:ascii="Arial" w:hAnsi="Arial"/>
          <w:sz w:val="22"/>
          <w:szCs w:val="22"/>
        </w:rPr>
        <w:t xml:space="preserve"> s</w:t>
      </w:r>
      <w:r w:rsidRPr="00614D79">
        <w:rPr>
          <w:rFonts w:ascii="Arial" w:hAnsi="Arial"/>
          <w:sz w:val="22"/>
          <w:szCs w:val="22"/>
        </w:rPr>
        <w:t>oils still have rates of between 0 and 2%.</w:t>
      </w:r>
    </w:p>
    <w:p w14:paraId="0E22D467" w14:textId="77777777" w:rsidR="00761F35" w:rsidRPr="00614D79" w:rsidRDefault="00761F35" w:rsidP="001B43B7">
      <w:pPr>
        <w:jc w:val="both"/>
        <w:rPr>
          <w:rFonts w:ascii="Arial" w:hAnsi="Arial"/>
          <w:sz w:val="22"/>
          <w:szCs w:val="22"/>
        </w:rPr>
      </w:pPr>
    </w:p>
    <w:p w14:paraId="38A6125F" w14:textId="3E72B91F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With regard to water, the use of irrigation is an important topic of debate,</w:t>
      </w:r>
      <w:r w:rsidR="00761F35" w:rsidRPr="00614D79">
        <w:rPr>
          <w:rFonts w:ascii="Arial" w:hAnsi="Arial"/>
          <w:sz w:val="22"/>
          <w:szCs w:val="22"/>
        </w:rPr>
        <w:t xml:space="preserve"> p</w:t>
      </w:r>
      <w:r w:rsidRPr="00614D79">
        <w:rPr>
          <w:rFonts w:ascii="Arial" w:hAnsi="Arial"/>
          <w:sz w:val="22"/>
          <w:szCs w:val="22"/>
        </w:rPr>
        <w:t>articularly in the southern part of the European Union. In total, agriculture uses</w:t>
      </w:r>
      <w:r w:rsidR="00761F35" w:rsidRPr="00614D79">
        <w:rPr>
          <w:rFonts w:ascii="Arial" w:hAnsi="Arial"/>
          <w:sz w:val="22"/>
          <w:szCs w:val="22"/>
        </w:rPr>
        <w:t xml:space="preserve"> around </w:t>
      </w:r>
      <w:r w:rsidRPr="00614D79">
        <w:rPr>
          <w:rFonts w:ascii="Arial" w:hAnsi="Arial"/>
          <w:sz w:val="22"/>
          <w:szCs w:val="22"/>
        </w:rPr>
        <w:t>24% of the waters in the European Union (mainly irrigation),</w:t>
      </w:r>
      <w:r w:rsidR="00761F35" w:rsidRPr="00614D79">
        <w:rPr>
          <w:rFonts w:ascii="Arial" w:hAnsi="Arial"/>
          <w:sz w:val="22"/>
          <w:szCs w:val="22"/>
        </w:rPr>
        <w:t xml:space="preserve"> being c</w:t>
      </w:r>
      <w:r w:rsidRPr="00614D79">
        <w:rPr>
          <w:rFonts w:ascii="Arial" w:hAnsi="Arial"/>
          <w:sz w:val="22"/>
          <w:szCs w:val="22"/>
        </w:rPr>
        <w:t xml:space="preserve">learly behind the energy sector (44%). Significant progress in </w:t>
      </w:r>
      <w:r w:rsidR="00761F35" w:rsidRPr="00614D79">
        <w:rPr>
          <w:rFonts w:ascii="Arial" w:hAnsi="Arial"/>
          <w:sz w:val="22"/>
          <w:szCs w:val="22"/>
        </w:rPr>
        <w:t xml:space="preserve">the </w:t>
      </w:r>
      <w:r w:rsidRPr="00614D79">
        <w:rPr>
          <w:rFonts w:ascii="Arial" w:hAnsi="Arial"/>
          <w:sz w:val="22"/>
          <w:szCs w:val="22"/>
        </w:rPr>
        <w:t>management</w:t>
      </w:r>
      <w:r w:rsidR="00761F35" w:rsidRPr="00614D79">
        <w:rPr>
          <w:rFonts w:ascii="Arial" w:hAnsi="Arial"/>
          <w:sz w:val="22"/>
          <w:szCs w:val="22"/>
        </w:rPr>
        <w:t xml:space="preserve"> o</w:t>
      </w:r>
      <w:r w:rsidRPr="00614D79">
        <w:rPr>
          <w:rFonts w:ascii="Arial" w:hAnsi="Arial"/>
          <w:sz w:val="22"/>
          <w:szCs w:val="22"/>
        </w:rPr>
        <w:t>f water use have been recorded over the past 15 years, with</w:t>
      </w:r>
      <w:r w:rsidR="00761F35" w:rsidRPr="00614D79">
        <w:rPr>
          <w:rFonts w:ascii="Arial" w:hAnsi="Arial"/>
          <w:sz w:val="22"/>
          <w:szCs w:val="22"/>
        </w:rPr>
        <w:t xml:space="preserve"> a</w:t>
      </w:r>
      <w:r w:rsidRPr="00614D79">
        <w:rPr>
          <w:rFonts w:ascii="Arial" w:hAnsi="Arial"/>
          <w:sz w:val="22"/>
          <w:szCs w:val="22"/>
        </w:rPr>
        <w:t xml:space="preserve"> saving of 20% of agricultural water </w:t>
      </w:r>
      <w:r w:rsidR="00761F35" w:rsidRPr="00614D79">
        <w:rPr>
          <w:rFonts w:ascii="Arial" w:hAnsi="Arial"/>
          <w:sz w:val="22"/>
          <w:szCs w:val="22"/>
        </w:rPr>
        <w:t>usage</w:t>
      </w:r>
      <w:r w:rsidRPr="00614D79">
        <w:rPr>
          <w:rFonts w:ascii="Arial" w:hAnsi="Arial"/>
          <w:sz w:val="22"/>
          <w:szCs w:val="22"/>
        </w:rPr>
        <w:t>.</w:t>
      </w:r>
    </w:p>
    <w:p w14:paraId="52349EF8" w14:textId="77777777" w:rsidR="00761F35" w:rsidRPr="00614D79" w:rsidRDefault="00761F35" w:rsidP="001B43B7">
      <w:pPr>
        <w:jc w:val="both"/>
        <w:rPr>
          <w:rFonts w:ascii="Arial" w:hAnsi="Arial"/>
          <w:sz w:val="22"/>
          <w:szCs w:val="22"/>
        </w:rPr>
      </w:pPr>
    </w:p>
    <w:p w14:paraId="1CF44B69" w14:textId="384A32FB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Water quality in the European Union is estimated to be affected by the presence of</w:t>
      </w:r>
      <w:r w:rsidR="00761F35" w:rsidRPr="00614D79">
        <w:rPr>
          <w:rFonts w:ascii="Arial" w:hAnsi="Arial"/>
          <w:sz w:val="22"/>
          <w:szCs w:val="22"/>
        </w:rPr>
        <w:t xml:space="preserve"> f</w:t>
      </w:r>
      <w:r w:rsidRPr="00614D79">
        <w:rPr>
          <w:rFonts w:ascii="Arial" w:hAnsi="Arial"/>
          <w:sz w:val="22"/>
          <w:szCs w:val="22"/>
        </w:rPr>
        <w:t>ertilizers in 22% of rivers and 37% of lakes.</w:t>
      </w:r>
      <w:r w:rsidR="00761F35" w:rsidRPr="00614D79">
        <w:rPr>
          <w:rFonts w:ascii="Arial" w:hAnsi="Arial"/>
          <w:sz w:val="22"/>
          <w:szCs w:val="22"/>
        </w:rPr>
        <w:t xml:space="preserve"> Whereas, the presence of p</w:t>
      </w:r>
      <w:r w:rsidRPr="00614D79">
        <w:rPr>
          <w:rFonts w:ascii="Arial" w:hAnsi="Arial"/>
          <w:sz w:val="22"/>
          <w:szCs w:val="22"/>
        </w:rPr>
        <w:t>esticides is still a problem in 16 Member States, affecting 20%</w:t>
      </w:r>
      <w:r w:rsidR="00E93826" w:rsidRPr="00614D79">
        <w:rPr>
          <w:rFonts w:ascii="Arial" w:hAnsi="Arial"/>
          <w:sz w:val="22"/>
          <w:szCs w:val="22"/>
        </w:rPr>
        <w:t xml:space="preserve"> o</w:t>
      </w:r>
      <w:r w:rsidRPr="00614D79">
        <w:rPr>
          <w:rFonts w:ascii="Arial" w:hAnsi="Arial"/>
          <w:sz w:val="22"/>
          <w:szCs w:val="22"/>
        </w:rPr>
        <w:t>f groundwater and 16% of rivers. In this area</w:t>
      </w:r>
      <w:r w:rsidR="00E93826" w:rsidRPr="00614D79">
        <w:rPr>
          <w:rFonts w:ascii="Arial" w:hAnsi="Arial"/>
          <w:sz w:val="22"/>
          <w:szCs w:val="22"/>
        </w:rPr>
        <w:t>,</w:t>
      </w:r>
      <w:r w:rsidRPr="00614D79">
        <w:rPr>
          <w:rFonts w:ascii="Arial" w:hAnsi="Arial"/>
          <w:sz w:val="22"/>
          <w:szCs w:val="22"/>
        </w:rPr>
        <w:t xml:space="preserve"> as well as in the field of</w:t>
      </w:r>
      <w:r w:rsidR="00E93826" w:rsidRPr="00614D79">
        <w:rPr>
          <w:rFonts w:ascii="Arial" w:hAnsi="Arial"/>
          <w:sz w:val="22"/>
          <w:szCs w:val="22"/>
        </w:rPr>
        <w:t xml:space="preserve"> a</w:t>
      </w:r>
      <w:r w:rsidRPr="00614D79">
        <w:rPr>
          <w:rFonts w:ascii="Arial" w:hAnsi="Arial"/>
          <w:sz w:val="22"/>
          <w:szCs w:val="22"/>
        </w:rPr>
        <w:t>ir quality, changes in agricultural practices have led to red</w:t>
      </w:r>
      <w:r w:rsidR="00E93826" w:rsidRPr="00614D79">
        <w:rPr>
          <w:rFonts w:ascii="Arial" w:hAnsi="Arial"/>
          <w:sz w:val="22"/>
          <w:szCs w:val="22"/>
        </w:rPr>
        <w:t>uction o</w:t>
      </w:r>
      <w:r w:rsidRPr="00614D79">
        <w:rPr>
          <w:rFonts w:ascii="Arial" w:hAnsi="Arial"/>
          <w:sz w:val="22"/>
          <w:szCs w:val="22"/>
        </w:rPr>
        <w:t xml:space="preserve">f inputs used per hectare and </w:t>
      </w:r>
      <w:r w:rsidR="00E93826" w:rsidRPr="00614D79">
        <w:rPr>
          <w:rFonts w:ascii="Arial" w:hAnsi="Arial"/>
          <w:sz w:val="22"/>
          <w:szCs w:val="22"/>
        </w:rPr>
        <w:t>to the further improvement of</w:t>
      </w:r>
      <w:r w:rsidRPr="00614D79">
        <w:rPr>
          <w:rFonts w:ascii="Arial" w:hAnsi="Arial"/>
          <w:sz w:val="22"/>
          <w:szCs w:val="22"/>
        </w:rPr>
        <w:t xml:space="preserve"> effluent management in</w:t>
      </w:r>
      <w:r w:rsidR="00E93826" w:rsidRPr="00614D79">
        <w:rPr>
          <w:rFonts w:ascii="Arial" w:hAnsi="Arial"/>
          <w:sz w:val="22"/>
          <w:szCs w:val="22"/>
        </w:rPr>
        <w:t xml:space="preserve"> l</w:t>
      </w:r>
      <w:r w:rsidRPr="00614D79">
        <w:rPr>
          <w:rFonts w:ascii="Arial" w:hAnsi="Arial"/>
          <w:sz w:val="22"/>
          <w:szCs w:val="22"/>
        </w:rPr>
        <w:t>ivestock farms, especially with the increase in</w:t>
      </w:r>
      <w:r w:rsidR="00E93826" w:rsidRPr="00614D79">
        <w:rPr>
          <w:rFonts w:ascii="Arial" w:hAnsi="Arial"/>
          <w:sz w:val="22"/>
          <w:szCs w:val="22"/>
        </w:rPr>
        <w:t xml:space="preserve"> the s</w:t>
      </w:r>
      <w:r w:rsidRPr="00614D79">
        <w:rPr>
          <w:rFonts w:ascii="Arial" w:hAnsi="Arial"/>
          <w:sz w:val="22"/>
          <w:szCs w:val="22"/>
        </w:rPr>
        <w:t xml:space="preserve">torage </w:t>
      </w:r>
      <w:r w:rsidR="00E93826" w:rsidRPr="00614D79">
        <w:rPr>
          <w:rFonts w:ascii="Arial" w:hAnsi="Arial"/>
          <w:sz w:val="22"/>
          <w:szCs w:val="22"/>
        </w:rPr>
        <w:t xml:space="preserve">capacity </w:t>
      </w:r>
      <w:r w:rsidR="00EC038F" w:rsidRPr="00614D79">
        <w:rPr>
          <w:rFonts w:ascii="Arial" w:hAnsi="Arial"/>
          <w:sz w:val="22"/>
          <w:szCs w:val="22"/>
        </w:rPr>
        <w:t>on farm</w:t>
      </w:r>
      <w:r w:rsidRPr="00614D79">
        <w:rPr>
          <w:rFonts w:ascii="Arial" w:hAnsi="Arial"/>
          <w:sz w:val="22"/>
          <w:szCs w:val="22"/>
        </w:rPr>
        <w:t>.</w:t>
      </w:r>
    </w:p>
    <w:p w14:paraId="01A1EFCB" w14:textId="77777777" w:rsidR="00E93826" w:rsidRPr="00614D79" w:rsidRDefault="00E93826" w:rsidP="001B43B7">
      <w:pPr>
        <w:jc w:val="both"/>
        <w:rPr>
          <w:rFonts w:ascii="Arial" w:hAnsi="Arial"/>
          <w:sz w:val="22"/>
          <w:szCs w:val="22"/>
        </w:rPr>
      </w:pPr>
    </w:p>
    <w:p w14:paraId="1B120065" w14:textId="3C38E695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In order to encourage </w:t>
      </w:r>
      <w:r w:rsidR="00EC038F" w:rsidRPr="00614D79">
        <w:rPr>
          <w:rFonts w:ascii="Arial" w:hAnsi="Arial"/>
          <w:sz w:val="22"/>
          <w:szCs w:val="22"/>
        </w:rPr>
        <w:t xml:space="preserve">pragmatic </w:t>
      </w:r>
      <w:r w:rsidRPr="00614D79">
        <w:rPr>
          <w:rFonts w:ascii="Arial" w:hAnsi="Arial"/>
          <w:sz w:val="22"/>
          <w:szCs w:val="22"/>
        </w:rPr>
        <w:t>changes in agricultural practices throughout the</w:t>
      </w:r>
      <w:r w:rsidR="00E93826" w:rsidRPr="00614D79">
        <w:rPr>
          <w:rFonts w:ascii="Arial" w:hAnsi="Arial"/>
          <w:sz w:val="22"/>
          <w:szCs w:val="22"/>
        </w:rPr>
        <w:t xml:space="preserve"> European Union, and thus providing</w:t>
      </w:r>
      <w:r w:rsidRPr="00614D79">
        <w:rPr>
          <w:rFonts w:ascii="Arial" w:hAnsi="Arial"/>
          <w:sz w:val="22"/>
          <w:szCs w:val="22"/>
        </w:rPr>
        <w:t xml:space="preserve"> a comprehensive basic response to the </w:t>
      </w:r>
      <w:r w:rsidR="00E93826" w:rsidRPr="00614D79">
        <w:rPr>
          <w:rFonts w:ascii="Arial" w:hAnsi="Arial"/>
          <w:sz w:val="22"/>
          <w:szCs w:val="22"/>
        </w:rPr>
        <w:t xml:space="preserve">environmental </w:t>
      </w:r>
      <w:r w:rsidRPr="00614D79">
        <w:rPr>
          <w:rFonts w:ascii="Arial" w:hAnsi="Arial"/>
          <w:sz w:val="22"/>
          <w:szCs w:val="22"/>
        </w:rPr>
        <w:t>challenges</w:t>
      </w:r>
      <w:r w:rsidR="00E93826" w:rsidRPr="00614D79">
        <w:rPr>
          <w:rFonts w:ascii="Arial" w:hAnsi="Arial"/>
          <w:sz w:val="22"/>
          <w:szCs w:val="22"/>
        </w:rPr>
        <w:t xml:space="preserve"> </w:t>
      </w:r>
      <w:r w:rsidR="006306D8">
        <w:rPr>
          <w:rFonts w:ascii="Arial" w:hAnsi="Arial"/>
          <w:sz w:val="22"/>
          <w:szCs w:val="22"/>
        </w:rPr>
        <w:t xml:space="preserve">mentioned </w:t>
      </w:r>
      <w:r w:rsidR="006109B9">
        <w:rPr>
          <w:rFonts w:ascii="Arial" w:hAnsi="Arial"/>
          <w:sz w:val="22"/>
          <w:szCs w:val="22"/>
        </w:rPr>
        <w:t>previously</w:t>
      </w:r>
      <w:r w:rsidRPr="00614D79">
        <w:rPr>
          <w:rFonts w:ascii="Arial" w:hAnsi="Arial"/>
          <w:sz w:val="22"/>
          <w:szCs w:val="22"/>
        </w:rPr>
        <w:t xml:space="preserve">, the co-legislators adopted the </w:t>
      </w:r>
      <w:r w:rsidR="00E93826" w:rsidRPr="00614D79">
        <w:rPr>
          <w:rFonts w:ascii="Arial" w:hAnsi="Arial"/>
          <w:sz w:val="22"/>
          <w:szCs w:val="22"/>
        </w:rPr>
        <w:t xml:space="preserve">“greening” </w:t>
      </w:r>
      <w:r w:rsidRPr="00614D79">
        <w:rPr>
          <w:rFonts w:ascii="Arial" w:hAnsi="Arial"/>
          <w:sz w:val="22"/>
          <w:szCs w:val="22"/>
        </w:rPr>
        <w:t>measures</w:t>
      </w:r>
      <w:r w:rsidR="00E93826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within the first pillar of the CAP.</w:t>
      </w:r>
    </w:p>
    <w:p w14:paraId="19FE4B36" w14:textId="77777777" w:rsidR="00E93826" w:rsidRPr="00614D79" w:rsidRDefault="00E93826" w:rsidP="001B43B7">
      <w:pPr>
        <w:jc w:val="both"/>
        <w:rPr>
          <w:rFonts w:ascii="Arial" w:hAnsi="Arial"/>
          <w:sz w:val="22"/>
          <w:szCs w:val="22"/>
        </w:rPr>
      </w:pPr>
    </w:p>
    <w:p w14:paraId="7F5960F4" w14:textId="61D568B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These greening measures were aimed at the adoption in all the Member</w:t>
      </w:r>
      <w:r w:rsidR="00E93826" w:rsidRPr="00614D79">
        <w:rPr>
          <w:rFonts w:ascii="Arial" w:hAnsi="Arial"/>
          <w:sz w:val="22"/>
          <w:szCs w:val="22"/>
        </w:rPr>
        <w:t xml:space="preserve"> States as </w:t>
      </w:r>
      <w:r w:rsidR="00EC038F" w:rsidRPr="00614D79">
        <w:rPr>
          <w:rFonts w:ascii="Arial" w:hAnsi="Arial"/>
          <w:sz w:val="22"/>
          <w:szCs w:val="22"/>
        </w:rPr>
        <w:t>“</w:t>
      </w:r>
      <w:r w:rsidR="00E93826" w:rsidRPr="00614D79">
        <w:rPr>
          <w:rFonts w:ascii="Arial" w:hAnsi="Arial"/>
          <w:sz w:val="22"/>
          <w:szCs w:val="22"/>
        </w:rPr>
        <w:t>g</w:t>
      </w:r>
      <w:r w:rsidRPr="00614D79">
        <w:rPr>
          <w:rFonts w:ascii="Arial" w:hAnsi="Arial"/>
          <w:sz w:val="22"/>
          <w:szCs w:val="22"/>
        </w:rPr>
        <w:t>eneralized</w:t>
      </w:r>
      <w:r w:rsidR="00EC038F" w:rsidRPr="00614D79">
        <w:rPr>
          <w:rFonts w:ascii="Arial" w:hAnsi="Arial"/>
          <w:sz w:val="22"/>
          <w:szCs w:val="22"/>
        </w:rPr>
        <w:t>”</w:t>
      </w:r>
      <w:r w:rsidRPr="00614D79">
        <w:rPr>
          <w:rFonts w:ascii="Arial" w:hAnsi="Arial"/>
          <w:sz w:val="22"/>
          <w:szCs w:val="22"/>
        </w:rPr>
        <w:t xml:space="preserve">, non-contractual and annual measures, and </w:t>
      </w:r>
      <w:r w:rsidR="00E93826" w:rsidRPr="00614D79">
        <w:rPr>
          <w:rFonts w:ascii="Arial" w:hAnsi="Arial"/>
          <w:sz w:val="22"/>
          <w:szCs w:val="22"/>
        </w:rPr>
        <w:t xml:space="preserve">with </w:t>
      </w:r>
      <w:r w:rsidRPr="00614D79">
        <w:rPr>
          <w:rFonts w:ascii="Arial" w:hAnsi="Arial"/>
          <w:sz w:val="22"/>
          <w:szCs w:val="22"/>
        </w:rPr>
        <w:t>simple objectives</w:t>
      </w:r>
      <w:r w:rsidR="00E93826" w:rsidRPr="00614D79">
        <w:rPr>
          <w:rFonts w:ascii="Arial" w:hAnsi="Arial"/>
          <w:sz w:val="22"/>
          <w:szCs w:val="22"/>
        </w:rPr>
        <w:t xml:space="preserve"> (</w:t>
      </w:r>
      <w:r w:rsidR="00FA187C">
        <w:rPr>
          <w:rFonts w:ascii="Arial" w:hAnsi="Arial"/>
          <w:sz w:val="22"/>
          <w:szCs w:val="22"/>
        </w:rPr>
        <w:t xml:space="preserve">before </w:t>
      </w:r>
      <w:r w:rsidR="00E93826" w:rsidRPr="00614D79">
        <w:rPr>
          <w:rFonts w:ascii="Arial" w:hAnsi="Arial"/>
          <w:sz w:val="22"/>
          <w:szCs w:val="22"/>
        </w:rPr>
        <w:t>t</w:t>
      </w:r>
      <w:r w:rsidRPr="00614D79">
        <w:rPr>
          <w:rFonts w:ascii="Arial" w:hAnsi="Arial"/>
          <w:sz w:val="22"/>
          <w:szCs w:val="22"/>
        </w:rPr>
        <w:t>he use of subsidiarity</w:t>
      </w:r>
      <w:r w:rsidR="00E93826" w:rsidRPr="00614D79">
        <w:rPr>
          <w:rFonts w:ascii="Arial" w:hAnsi="Arial"/>
          <w:sz w:val="22"/>
          <w:szCs w:val="22"/>
        </w:rPr>
        <w:t xml:space="preserve"> principle</w:t>
      </w:r>
      <w:r w:rsidRPr="00614D79">
        <w:rPr>
          <w:rFonts w:ascii="Arial" w:hAnsi="Arial"/>
          <w:sz w:val="22"/>
          <w:szCs w:val="22"/>
        </w:rPr>
        <w:t xml:space="preserve"> widely </w:t>
      </w:r>
      <w:r w:rsidR="00E93826" w:rsidRPr="00614D79">
        <w:rPr>
          <w:rFonts w:ascii="Arial" w:hAnsi="Arial"/>
          <w:sz w:val="22"/>
          <w:szCs w:val="22"/>
        </w:rPr>
        <w:t>adopted</w:t>
      </w:r>
      <w:r w:rsidRPr="00614D79">
        <w:rPr>
          <w:rFonts w:ascii="Arial" w:hAnsi="Arial"/>
          <w:sz w:val="22"/>
          <w:szCs w:val="22"/>
        </w:rPr>
        <w:t xml:space="preserve"> by some Member States).</w:t>
      </w:r>
    </w:p>
    <w:p w14:paraId="22E973EB" w14:textId="7777777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</w:p>
    <w:p w14:paraId="641894E9" w14:textId="47E54275" w:rsidR="00131542" w:rsidRPr="00614D79" w:rsidRDefault="00E93826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The requirements linked to</w:t>
      </w:r>
      <w:r w:rsidR="00131542" w:rsidRPr="00614D79">
        <w:rPr>
          <w:rFonts w:ascii="Arial" w:hAnsi="Arial"/>
          <w:sz w:val="22"/>
          <w:szCs w:val="22"/>
        </w:rPr>
        <w:t xml:space="preserve"> these measures go beyond the rules of conditionality,</w:t>
      </w:r>
      <w:r w:rsidRPr="00614D79">
        <w:rPr>
          <w:rFonts w:ascii="Arial" w:hAnsi="Arial"/>
          <w:sz w:val="22"/>
          <w:szCs w:val="22"/>
        </w:rPr>
        <w:t xml:space="preserve"> however they</w:t>
      </w:r>
      <w:r w:rsidR="00131542" w:rsidRPr="00614D79">
        <w:rPr>
          <w:rFonts w:ascii="Arial" w:hAnsi="Arial"/>
          <w:sz w:val="22"/>
          <w:szCs w:val="22"/>
        </w:rPr>
        <w:t xml:space="preserve"> do not seek to address specific local </w:t>
      </w:r>
      <w:r w:rsidRPr="00614D79">
        <w:rPr>
          <w:rFonts w:ascii="Arial" w:hAnsi="Arial"/>
          <w:sz w:val="22"/>
          <w:szCs w:val="22"/>
        </w:rPr>
        <w:t xml:space="preserve">or regional issues, where the related intervention </w:t>
      </w:r>
      <w:r w:rsidR="00131542" w:rsidRPr="00614D79">
        <w:rPr>
          <w:rFonts w:ascii="Arial" w:hAnsi="Arial"/>
          <w:sz w:val="22"/>
          <w:szCs w:val="22"/>
        </w:rPr>
        <w:t>is the responsibility of (voluntary) approaches within the framework of</w:t>
      </w:r>
      <w:r w:rsidRPr="00614D79">
        <w:rPr>
          <w:rFonts w:ascii="Arial" w:hAnsi="Arial"/>
          <w:sz w:val="22"/>
          <w:szCs w:val="22"/>
        </w:rPr>
        <w:t xml:space="preserve"> CAP II Pillar.</w:t>
      </w:r>
    </w:p>
    <w:p w14:paraId="036B5695" w14:textId="77777777" w:rsidR="00E93826" w:rsidRDefault="00E93826" w:rsidP="001B43B7">
      <w:pPr>
        <w:jc w:val="both"/>
        <w:rPr>
          <w:rFonts w:ascii="Arial" w:hAnsi="Arial"/>
          <w:sz w:val="22"/>
          <w:szCs w:val="22"/>
        </w:rPr>
      </w:pPr>
    </w:p>
    <w:p w14:paraId="3C200D86" w14:textId="77777777" w:rsidR="00D12D28" w:rsidRDefault="00D12D28" w:rsidP="001B43B7">
      <w:pPr>
        <w:jc w:val="both"/>
        <w:rPr>
          <w:rFonts w:ascii="Arial" w:hAnsi="Arial"/>
          <w:sz w:val="22"/>
          <w:szCs w:val="22"/>
        </w:rPr>
      </w:pPr>
    </w:p>
    <w:p w14:paraId="34B3A6B2" w14:textId="77777777" w:rsidR="00D12D28" w:rsidRPr="00614D79" w:rsidRDefault="00D12D28" w:rsidP="001B43B7">
      <w:pPr>
        <w:jc w:val="both"/>
        <w:rPr>
          <w:rFonts w:ascii="Arial" w:hAnsi="Arial"/>
          <w:sz w:val="22"/>
          <w:szCs w:val="22"/>
        </w:rPr>
      </w:pPr>
    </w:p>
    <w:p w14:paraId="3D71F414" w14:textId="6DF2C961" w:rsidR="00131542" w:rsidRPr="00614D79" w:rsidRDefault="00131542" w:rsidP="001B43B7">
      <w:pPr>
        <w:jc w:val="both"/>
        <w:rPr>
          <w:rFonts w:ascii="Arial" w:hAnsi="Arial"/>
          <w:b/>
          <w:sz w:val="22"/>
          <w:szCs w:val="22"/>
        </w:rPr>
      </w:pPr>
      <w:r w:rsidRPr="00614D79">
        <w:rPr>
          <w:rFonts w:ascii="Arial" w:hAnsi="Arial"/>
          <w:b/>
          <w:sz w:val="22"/>
          <w:szCs w:val="22"/>
        </w:rPr>
        <w:t>What initial lesson can be drawn from the first two</w:t>
      </w:r>
      <w:r w:rsidR="00E93826" w:rsidRPr="00614D79">
        <w:rPr>
          <w:rFonts w:ascii="Arial" w:hAnsi="Arial"/>
          <w:b/>
          <w:sz w:val="22"/>
          <w:szCs w:val="22"/>
        </w:rPr>
        <w:t xml:space="preserve"> y</w:t>
      </w:r>
      <w:r w:rsidRPr="00614D79">
        <w:rPr>
          <w:rFonts w:ascii="Arial" w:hAnsi="Arial"/>
          <w:b/>
          <w:sz w:val="22"/>
          <w:szCs w:val="22"/>
        </w:rPr>
        <w:t xml:space="preserve">ears of </w:t>
      </w:r>
      <w:r w:rsidR="00E93826" w:rsidRPr="00614D79">
        <w:rPr>
          <w:rFonts w:ascii="Arial" w:hAnsi="Arial"/>
          <w:b/>
          <w:sz w:val="22"/>
          <w:szCs w:val="22"/>
        </w:rPr>
        <w:t>“</w:t>
      </w:r>
      <w:r w:rsidRPr="00614D79">
        <w:rPr>
          <w:rFonts w:ascii="Arial" w:hAnsi="Arial"/>
          <w:b/>
          <w:sz w:val="22"/>
          <w:szCs w:val="22"/>
        </w:rPr>
        <w:t>greening</w:t>
      </w:r>
      <w:r w:rsidR="00E93826" w:rsidRPr="00614D79">
        <w:rPr>
          <w:rFonts w:ascii="Arial" w:hAnsi="Arial"/>
          <w:b/>
          <w:sz w:val="22"/>
          <w:szCs w:val="22"/>
        </w:rPr>
        <w:t>”</w:t>
      </w:r>
      <w:r w:rsidRPr="00614D79">
        <w:rPr>
          <w:rFonts w:ascii="Arial" w:hAnsi="Arial"/>
          <w:b/>
          <w:sz w:val="22"/>
          <w:szCs w:val="22"/>
        </w:rPr>
        <w:t xml:space="preserve"> measures?</w:t>
      </w:r>
    </w:p>
    <w:p w14:paraId="100EF66F" w14:textId="77777777" w:rsidR="00E93826" w:rsidRPr="00614D79" w:rsidRDefault="00E93826" w:rsidP="001B43B7">
      <w:pPr>
        <w:jc w:val="both"/>
        <w:rPr>
          <w:rFonts w:ascii="Arial" w:hAnsi="Arial"/>
          <w:b/>
          <w:sz w:val="22"/>
          <w:szCs w:val="22"/>
        </w:rPr>
      </w:pPr>
    </w:p>
    <w:p w14:paraId="5DF0BC2C" w14:textId="58DD8D1B" w:rsidR="00131542" w:rsidRPr="00614D79" w:rsidRDefault="00131542" w:rsidP="00AC1ACD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In 2016, 7</w:t>
      </w:r>
      <w:r w:rsidR="008E0D77" w:rsidRPr="00614D79">
        <w:rPr>
          <w:rFonts w:ascii="Arial" w:hAnsi="Arial"/>
          <w:sz w:val="22"/>
          <w:szCs w:val="22"/>
        </w:rPr>
        <w:t>2% of the EU agricultural area was</w:t>
      </w:r>
      <w:r w:rsidRPr="00614D79">
        <w:rPr>
          <w:rFonts w:ascii="Arial" w:hAnsi="Arial"/>
          <w:sz w:val="22"/>
          <w:szCs w:val="22"/>
        </w:rPr>
        <w:t xml:space="preserve"> covered by at least</w:t>
      </w:r>
      <w:r w:rsidR="008E0D77" w:rsidRPr="00614D79">
        <w:rPr>
          <w:rFonts w:ascii="Arial" w:hAnsi="Arial"/>
          <w:sz w:val="22"/>
          <w:szCs w:val="22"/>
        </w:rPr>
        <w:t xml:space="preserve"> o</w:t>
      </w:r>
      <w:r w:rsidRPr="00614D79">
        <w:rPr>
          <w:rFonts w:ascii="Arial" w:hAnsi="Arial"/>
          <w:sz w:val="22"/>
          <w:szCs w:val="22"/>
        </w:rPr>
        <w:t xml:space="preserve">ne of the "greening" obligations. </w:t>
      </w:r>
      <w:r w:rsidR="006306D8">
        <w:rPr>
          <w:rFonts w:ascii="Arial" w:hAnsi="Arial"/>
          <w:sz w:val="22"/>
          <w:szCs w:val="22"/>
        </w:rPr>
        <w:t>More than</w:t>
      </w:r>
      <w:r w:rsidRPr="00614D79">
        <w:rPr>
          <w:rFonts w:ascii="Arial" w:hAnsi="Arial"/>
          <w:sz w:val="22"/>
          <w:szCs w:val="22"/>
        </w:rPr>
        <w:t xml:space="preserve"> one-third of</w:t>
      </w:r>
      <w:r w:rsidR="008E0D77" w:rsidRPr="00614D79">
        <w:rPr>
          <w:rFonts w:ascii="Arial" w:hAnsi="Arial"/>
          <w:sz w:val="22"/>
          <w:szCs w:val="22"/>
        </w:rPr>
        <w:t xml:space="preserve"> f</w:t>
      </w:r>
      <w:r w:rsidRPr="00614D79">
        <w:rPr>
          <w:rFonts w:ascii="Arial" w:hAnsi="Arial"/>
          <w:sz w:val="22"/>
          <w:szCs w:val="22"/>
        </w:rPr>
        <w:t xml:space="preserve">armers are concerned. </w:t>
      </w:r>
      <w:r w:rsidR="006306D8">
        <w:rPr>
          <w:rFonts w:ascii="Arial" w:hAnsi="Arial"/>
          <w:sz w:val="22"/>
          <w:szCs w:val="22"/>
        </w:rPr>
        <w:t>Important to underline</w:t>
      </w:r>
      <w:r w:rsidR="006109B9">
        <w:rPr>
          <w:rFonts w:ascii="Arial" w:hAnsi="Arial"/>
          <w:sz w:val="22"/>
          <w:szCs w:val="22"/>
        </w:rPr>
        <w:t xml:space="preserve"> that</w:t>
      </w:r>
      <w:r w:rsidR="006306D8">
        <w:rPr>
          <w:rFonts w:ascii="Arial" w:hAnsi="Arial"/>
          <w:sz w:val="22"/>
          <w:szCs w:val="22"/>
        </w:rPr>
        <w:t>:</w:t>
      </w:r>
      <w:r w:rsidRPr="00614D79">
        <w:rPr>
          <w:rFonts w:ascii="Arial" w:hAnsi="Arial"/>
          <w:sz w:val="22"/>
          <w:szCs w:val="22"/>
        </w:rPr>
        <w:t xml:space="preserve"> the 40% of farmers</w:t>
      </w:r>
      <w:r w:rsidR="006306D8">
        <w:rPr>
          <w:rFonts w:ascii="Arial" w:hAnsi="Arial"/>
          <w:sz w:val="22"/>
          <w:szCs w:val="22"/>
        </w:rPr>
        <w:t xml:space="preserve"> </w:t>
      </w:r>
      <w:r w:rsidR="008E0D77" w:rsidRPr="00614D79">
        <w:rPr>
          <w:rFonts w:ascii="Arial" w:hAnsi="Arial"/>
          <w:sz w:val="22"/>
          <w:szCs w:val="22"/>
        </w:rPr>
        <w:t xml:space="preserve">exempted </w:t>
      </w:r>
      <w:r w:rsidRPr="00614D79">
        <w:rPr>
          <w:rFonts w:ascii="Arial" w:hAnsi="Arial"/>
          <w:sz w:val="22"/>
          <w:szCs w:val="22"/>
        </w:rPr>
        <w:t>from the application of the "greening" measures</w:t>
      </w:r>
      <w:r w:rsidR="008E0D77" w:rsidRPr="00614D79">
        <w:rPr>
          <w:rFonts w:ascii="Arial" w:hAnsi="Arial"/>
          <w:sz w:val="22"/>
          <w:szCs w:val="22"/>
        </w:rPr>
        <w:t>,</w:t>
      </w:r>
      <w:r w:rsidRPr="00614D79">
        <w:rPr>
          <w:rFonts w:ascii="Arial" w:hAnsi="Arial"/>
          <w:sz w:val="22"/>
          <w:szCs w:val="22"/>
        </w:rPr>
        <w:t xml:space="preserve"> </w:t>
      </w:r>
      <w:r w:rsidR="008E0D77" w:rsidRPr="00614D79">
        <w:rPr>
          <w:rFonts w:ascii="Arial" w:hAnsi="Arial"/>
          <w:sz w:val="22"/>
          <w:szCs w:val="22"/>
        </w:rPr>
        <w:t xml:space="preserve">is not more than </w:t>
      </w:r>
      <w:r w:rsidRPr="00614D79">
        <w:rPr>
          <w:rFonts w:ascii="Arial" w:hAnsi="Arial"/>
          <w:sz w:val="22"/>
          <w:szCs w:val="22"/>
        </w:rPr>
        <w:t xml:space="preserve">5% of the </w:t>
      </w:r>
      <w:r w:rsidR="00AC1ACD" w:rsidRPr="00614D79">
        <w:rPr>
          <w:rFonts w:ascii="Arial" w:hAnsi="Arial"/>
          <w:sz w:val="22"/>
          <w:szCs w:val="22"/>
        </w:rPr>
        <w:t xml:space="preserve">EU </w:t>
      </w:r>
      <w:r w:rsidRPr="00614D79">
        <w:rPr>
          <w:rFonts w:ascii="Arial" w:hAnsi="Arial"/>
          <w:sz w:val="22"/>
          <w:szCs w:val="22"/>
        </w:rPr>
        <w:t>agricultural area.</w:t>
      </w:r>
    </w:p>
    <w:p w14:paraId="65F8C228" w14:textId="77777777" w:rsidR="00AC1ACD" w:rsidRPr="00614D79" w:rsidRDefault="00AC1ACD" w:rsidP="00AC1ACD">
      <w:pPr>
        <w:ind w:left="720"/>
        <w:jc w:val="both"/>
        <w:rPr>
          <w:rFonts w:ascii="Arial" w:hAnsi="Arial"/>
          <w:sz w:val="22"/>
          <w:szCs w:val="22"/>
        </w:rPr>
      </w:pPr>
    </w:p>
    <w:p w14:paraId="0FFA5A86" w14:textId="467B3221" w:rsidR="00131542" w:rsidRPr="00614D79" w:rsidRDefault="00131542" w:rsidP="00AC1ACD">
      <w:pPr>
        <w:ind w:left="144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O These</w:t>
      </w:r>
      <w:r w:rsidR="00AC1ACD" w:rsidRPr="00614D79">
        <w:rPr>
          <w:rFonts w:ascii="Arial" w:hAnsi="Arial"/>
          <w:sz w:val="22"/>
          <w:szCs w:val="22"/>
        </w:rPr>
        <w:t xml:space="preserve"> simple</w:t>
      </w:r>
      <w:r w:rsidRPr="00614D79">
        <w:rPr>
          <w:rFonts w:ascii="Arial" w:hAnsi="Arial"/>
          <w:sz w:val="22"/>
          <w:szCs w:val="22"/>
        </w:rPr>
        <w:t xml:space="preserve"> facts confirm that the objective </w:t>
      </w:r>
      <w:r w:rsidR="00FA187C">
        <w:rPr>
          <w:rFonts w:ascii="Arial" w:hAnsi="Arial"/>
          <w:sz w:val="22"/>
          <w:szCs w:val="22"/>
        </w:rPr>
        <w:t>of</w:t>
      </w:r>
      <w:r w:rsidR="00FA187C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broad coverage</w:t>
      </w:r>
      <w:r w:rsidR="00AC1ACD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through measures related to the environment under </w:t>
      </w:r>
      <w:r w:rsidR="00AC1ACD" w:rsidRPr="00614D79">
        <w:rPr>
          <w:rFonts w:ascii="Arial" w:hAnsi="Arial"/>
          <w:sz w:val="22"/>
          <w:szCs w:val="22"/>
        </w:rPr>
        <w:t xml:space="preserve">CAP </w:t>
      </w:r>
      <w:r w:rsidR="00EC038F" w:rsidRPr="00614D79">
        <w:rPr>
          <w:rFonts w:ascii="Arial" w:hAnsi="Arial"/>
          <w:sz w:val="22"/>
          <w:szCs w:val="22"/>
        </w:rPr>
        <w:t>1</w:t>
      </w:r>
      <w:r w:rsidR="00EC038F" w:rsidRPr="00614D79">
        <w:rPr>
          <w:rFonts w:ascii="Arial" w:hAnsi="Arial"/>
          <w:sz w:val="22"/>
          <w:szCs w:val="22"/>
          <w:vertAlign w:val="superscript"/>
        </w:rPr>
        <w:t>st</w:t>
      </w:r>
      <w:r w:rsidR="00EC038F" w:rsidRPr="00614D79">
        <w:rPr>
          <w:rFonts w:ascii="Arial" w:hAnsi="Arial"/>
          <w:sz w:val="22"/>
          <w:szCs w:val="22"/>
        </w:rPr>
        <w:t xml:space="preserve"> Pillar </w:t>
      </w:r>
      <w:r w:rsidR="00FA187C" w:rsidRPr="00614D79">
        <w:rPr>
          <w:rFonts w:ascii="Arial" w:hAnsi="Arial"/>
          <w:sz w:val="22"/>
          <w:szCs w:val="22"/>
        </w:rPr>
        <w:t>is achieved</w:t>
      </w:r>
      <w:r w:rsidRPr="00614D79">
        <w:rPr>
          <w:rFonts w:ascii="Arial" w:hAnsi="Arial"/>
          <w:sz w:val="22"/>
          <w:szCs w:val="22"/>
        </w:rPr>
        <w:t>, while the agro-environmental measures of the 2</w:t>
      </w:r>
      <w:r w:rsidRPr="00614D79">
        <w:rPr>
          <w:rFonts w:ascii="Arial" w:hAnsi="Arial"/>
          <w:sz w:val="22"/>
          <w:szCs w:val="22"/>
          <w:vertAlign w:val="superscript"/>
        </w:rPr>
        <w:t>nd</w:t>
      </w:r>
      <w:r w:rsidR="00AC1ACD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Pillar of the CAP cover only slightly more than 20% of the</w:t>
      </w:r>
      <w:r w:rsidR="00AC1ACD" w:rsidRPr="00614D79">
        <w:rPr>
          <w:rFonts w:ascii="Arial" w:hAnsi="Arial"/>
          <w:sz w:val="22"/>
          <w:szCs w:val="22"/>
        </w:rPr>
        <w:t xml:space="preserve"> a</w:t>
      </w:r>
      <w:r w:rsidRPr="00614D79">
        <w:rPr>
          <w:rFonts w:ascii="Arial" w:hAnsi="Arial"/>
          <w:sz w:val="22"/>
          <w:szCs w:val="22"/>
        </w:rPr>
        <w:t>gricultural areas of the EU.</w:t>
      </w:r>
    </w:p>
    <w:p w14:paraId="6E02A86F" w14:textId="77777777" w:rsidR="00AC1ACD" w:rsidRPr="00614D79" w:rsidRDefault="00AC1ACD" w:rsidP="00AC1ACD">
      <w:pPr>
        <w:ind w:left="1440"/>
        <w:jc w:val="both"/>
        <w:rPr>
          <w:rFonts w:ascii="Arial" w:hAnsi="Arial"/>
          <w:sz w:val="22"/>
          <w:szCs w:val="22"/>
        </w:rPr>
      </w:pPr>
    </w:p>
    <w:p w14:paraId="6320996C" w14:textId="25B10BE2" w:rsidR="00D655A2" w:rsidRPr="00614D79" w:rsidRDefault="00131542" w:rsidP="001B43B7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Conservation measures </w:t>
      </w:r>
      <w:r w:rsidR="00AC1ACD" w:rsidRPr="00614D79">
        <w:rPr>
          <w:rFonts w:ascii="Arial" w:hAnsi="Arial"/>
          <w:sz w:val="22"/>
          <w:szCs w:val="22"/>
        </w:rPr>
        <w:t xml:space="preserve">of </w:t>
      </w:r>
      <w:r w:rsidR="00610B4F" w:rsidRPr="00614D79">
        <w:rPr>
          <w:rFonts w:ascii="Arial" w:hAnsi="Arial"/>
          <w:sz w:val="22"/>
          <w:szCs w:val="22"/>
        </w:rPr>
        <w:t xml:space="preserve">maintaining </w:t>
      </w:r>
      <w:r w:rsidRPr="00614D79">
        <w:rPr>
          <w:rFonts w:ascii="Arial" w:hAnsi="Arial"/>
          <w:sz w:val="22"/>
          <w:szCs w:val="22"/>
        </w:rPr>
        <w:t>permanent pasture and those of</w:t>
      </w:r>
      <w:r w:rsidR="00610B4F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crops</w:t>
      </w:r>
      <w:r w:rsidR="00610B4F" w:rsidRPr="00614D79">
        <w:rPr>
          <w:rFonts w:ascii="Arial" w:hAnsi="Arial"/>
          <w:sz w:val="22"/>
          <w:szCs w:val="22"/>
        </w:rPr>
        <w:t xml:space="preserve"> diversification</w:t>
      </w:r>
      <w:r w:rsidRPr="00614D79">
        <w:rPr>
          <w:rFonts w:ascii="Arial" w:hAnsi="Arial"/>
          <w:sz w:val="22"/>
          <w:szCs w:val="22"/>
        </w:rPr>
        <w:t xml:space="preserve"> (alternative option selected for the rotation requirement</w:t>
      </w:r>
      <w:r w:rsidR="00610B4F" w:rsidRPr="00614D79">
        <w:rPr>
          <w:rFonts w:ascii="Arial" w:hAnsi="Arial"/>
          <w:sz w:val="22"/>
          <w:szCs w:val="22"/>
        </w:rPr>
        <w:t xml:space="preserve"> i</w:t>
      </w:r>
      <w:r w:rsidRPr="00614D79">
        <w:rPr>
          <w:rFonts w:ascii="Arial" w:hAnsi="Arial"/>
          <w:sz w:val="22"/>
          <w:szCs w:val="22"/>
        </w:rPr>
        <w:t>n line with an annual management of the measures and a</w:t>
      </w:r>
      <w:r w:rsidR="00610B4F" w:rsidRPr="00614D79">
        <w:rPr>
          <w:rFonts w:ascii="Arial" w:hAnsi="Arial"/>
          <w:sz w:val="22"/>
          <w:szCs w:val="22"/>
        </w:rPr>
        <w:t xml:space="preserve"> limitation</w:t>
      </w:r>
      <w:r w:rsidRPr="00614D79">
        <w:rPr>
          <w:rFonts w:ascii="Arial" w:hAnsi="Arial"/>
          <w:sz w:val="22"/>
          <w:szCs w:val="22"/>
        </w:rPr>
        <w:t xml:space="preserve"> on </w:t>
      </w:r>
      <w:r w:rsidR="00610B4F" w:rsidRPr="00614D79">
        <w:rPr>
          <w:rFonts w:ascii="Arial" w:hAnsi="Arial"/>
          <w:sz w:val="22"/>
          <w:szCs w:val="22"/>
        </w:rPr>
        <w:t xml:space="preserve">related </w:t>
      </w:r>
      <w:r w:rsidRPr="00614D79">
        <w:rPr>
          <w:rFonts w:ascii="Arial" w:hAnsi="Arial"/>
          <w:sz w:val="22"/>
          <w:szCs w:val="22"/>
        </w:rPr>
        <w:t xml:space="preserve">administrative </w:t>
      </w:r>
      <w:r w:rsidR="00D655A2" w:rsidRPr="00614D79">
        <w:rPr>
          <w:rFonts w:ascii="Arial" w:hAnsi="Arial"/>
          <w:sz w:val="22"/>
          <w:szCs w:val="22"/>
        </w:rPr>
        <w:t>costs)</w:t>
      </w:r>
      <w:r w:rsidRPr="00614D79">
        <w:rPr>
          <w:rFonts w:ascii="Arial" w:hAnsi="Arial"/>
          <w:sz w:val="22"/>
          <w:szCs w:val="22"/>
        </w:rPr>
        <w:t xml:space="preserve"> have </w:t>
      </w:r>
      <w:r w:rsidR="00D655A2" w:rsidRPr="00614D79">
        <w:rPr>
          <w:rFonts w:ascii="Arial" w:hAnsi="Arial"/>
          <w:sz w:val="22"/>
          <w:szCs w:val="22"/>
        </w:rPr>
        <w:t>allowed</w:t>
      </w:r>
      <w:r w:rsidRPr="00614D79">
        <w:rPr>
          <w:rFonts w:ascii="Arial" w:hAnsi="Arial"/>
          <w:sz w:val="22"/>
          <w:szCs w:val="22"/>
        </w:rPr>
        <w:t xml:space="preserve"> </w:t>
      </w:r>
      <w:r w:rsidR="006306D8">
        <w:rPr>
          <w:rFonts w:ascii="Arial" w:hAnsi="Arial"/>
          <w:sz w:val="22"/>
          <w:szCs w:val="22"/>
        </w:rPr>
        <w:t xml:space="preserve">to guarantee </w:t>
      </w:r>
      <w:r w:rsidRPr="00614D79">
        <w:rPr>
          <w:rFonts w:ascii="Arial" w:hAnsi="Arial"/>
          <w:sz w:val="22"/>
          <w:szCs w:val="22"/>
        </w:rPr>
        <w:t>the</w:t>
      </w:r>
      <w:r w:rsidR="00D655A2" w:rsidRPr="00614D79">
        <w:rPr>
          <w:rFonts w:ascii="Arial" w:hAnsi="Arial"/>
          <w:sz w:val="22"/>
          <w:szCs w:val="22"/>
        </w:rPr>
        <w:t xml:space="preserve"> q</w:t>
      </w:r>
      <w:r w:rsidRPr="00614D79">
        <w:rPr>
          <w:rFonts w:ascii="Arial" w:hAnsi="Arial"/>
          <w:sz w:val="22"/>
          <w:szCs w:val="22"/>
        </w:rPr>
        <w:t>uality</w:t>
      </w:r>
      <w:r w:rsidR="00D655A2" w:rsidRPr="00614D79">
        <w:rPr>
          <w:rFonts w:ascii="Arial" w:hAnsi="Arial"/>
          <w:sz w:val="22"/>
          <w:szCs w:val="22"/>
        </w:rPr>
        <w:t xml:space="preserve"> level</w:t>
      </w:r>
      <w:r w:rsidRPr="00614D79">
        <w:rPr>
          <w:rFonts w:ascii="Arial" w:hAnsi="Arial"/>
          <w:sz w:val="22"/>
          <w:szCs w:val="22"/>
        </w:rPr>
        <w:t xml:space="preserve"> of carbon sequestration by grasslands</w:t>
      </w:r>
      <w:r w:rsidR="003C78C8">
        <w:rPr>
          <w:rStyle w:val="FootnoteReference"/>
          <w:rFonts w:ascii="Arial" w:hAnsi="Arial"/>
          <w:sz w:val="22"/>
          <w:szCs w:val="22"/>
        </w:rPr>
        <w:footnoteReference w:id="1"/>
      </w:r>
      <w:r w:rsidRPr="00614D79">
        <w:rPr>
          <w:rFonts w:ascii="Arial" w:hAnsi="Arial"/>
          <w:sz w:val="22"/>
          <w:szCs w:val="22"/>
        </w:rPr>
        <w:t xml:space="preserve"> and a diversity of crops</w:t>
      </w:r>
      <w:r w:rsidR="00D655A2" w:rsidRPr="00614D79">
        <w:rPr>
          <w:rFonts w:ascii="Arial" w:hAnsi="Arial"/>
          <w:sz w:val="22"/>
          <w:szCs w:val="22"/>
        </w:rPr>
        <w:t xml:space="preserve"> </w:t>
      </w:r>
      <w:r w:rsidR="00FA187C">
        <w:rPr>
          <w:rFonts w:ascii="Arial" w:hAnsi="Arial"/>
          <w:sz w:val="22"/>
          <w:szCs w:val="22"/>
        </w:rPr>
        <w:t xml:space="preserve">in coherence </w:t>
      </w:r>
      <w:r w:rsidR="00D655A2" w:rsidRPr="00614D79">
        <w:rPr>
          <w:rFonts w:ascii="Arial" w:hAnsi="Arial"/>
          <w:sz w:val="22"/>
          <w:szCs w:val="22"/>
        </w:rPr>
        <w:t>w</w:t>
      </w:r>
      <w:r w:rsidRPr="00614D79">
        <w:rPr>
          <w:rFonts w:ascii="Arial" w:hAnsi="Arial"/>
          <w:sz w:val="22"/>
          <w:szCs w:val="22"/>
        </w:rPr>
        <w:t>ith the principles of good agronomic practices</w:t>
      </w:r>
      <w:r w:rsidR="00D655A2" w:rsidRPr="00614D79">
        <w:rPr>
          <w:rFonts w:ascii="Arial" w:hAnsi="Arial"/>
          <w:sz w:val="22"/>
          <w:szCs w:val="22"/>
        </w:rPr>
        <w:t>, which were deemed to encourage</w:t>
      </w:r>
      <w:r w:rsidRPr="00614D79">
        <w:rPr>
          <w:rFonts w:ascii="Arial" w:hAnsi="Arial"/>
          <w:sz w:val="22"/>
          <w:szCs w:val="22"/>
        </w:rPr>
        <w:t xml:space="preserve"> more than 10% of European agricultural producers to change their</w:t>
      </w:r>
      <w:r w:rsidR="00D655A2" w:rsidRPr="00614D79">
        <w:rPr>
          <w:rFonts w:ascii="Arial" w:hAnsi="Arial"/>
          <w:sz w:val="22"/>
          <w:szCs w:val="22"/>
        </w:rPr>
        <w:t xml:space="preserve"> p</w:t>
      </w:r>
      <w:r w:rsidRPr="00614D79">
        <w:rPr>
          <w:rFonts w:ascii="Arial" w:hAnsi="Arial"/>
          <w:sz w:val="22"/>
          <w:szCs w:val="22"/>
        </w:rPr>
        <w:t>ractices</w:t>
      </w:r>
      <w:r w:rsidR="00D655A2" w:rsidRPr="00614D79">
        <w:rPr>
          <w:rFonts w:ascii="Arial" w:hAnsi="Arial"/>
          <w:sz w:val="22"/>
          <w:szCs w:val="22"/>
        </w:rPr>
        <w:t xml:space="preserve"> accordingly</w:t>
      </w:r>
      <w:r w:rsidRPr="00614D79">
        <w:rPr>
          <w:rFonts w:ascii="Arial" w:hAnsi="Arial"/>
          <w:sz w:val="22"/>
          <w:szCs w:val="22"/>
        </w:rPr>
        <w:t>.</w:t>
      </w:r>
    </w:p>
    <w:p w14:paraId="51A72341" w14:textId="77777777" w:rsidR="00D655A2" w:rsidRPr="00614D79" w:rsidRDefault="00D655A2" w:rsidP="00D655A2">
      <w:pPr>
        <w:pStyle w:val="ListParagraph"/>
        <w:ind w:left="1080"/>
        <w:jc w:val="both"/>
        <w:rPr>
          <w:rFonts w:ascii="Arial" w:hAnsi="Arial"/>
          <w:sz w:val="22"/>
          <w:szCs w:val="22"/>
        </w:rPr>
      </w:pPr>
    </w:p>
    <w:p w14:paraId="03133F5C" w14:textId="4AD9F9A3" w:rsidR="00131542" w:rsidRPr="00614D79" w:rsidRDefault="00D655A2" w:rsidP="001B43B7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Concerning</w:t>
      </w:r>
      <w:r w:rsidR="00131542" w:rsidRPr="00614D79">
        <w:rPr>
          <w:rFonts w:ascii="Arial" w:hAnsi="Arial"/>
          <w:sz w:val="22"/>
          <w:szCs w:val="22"/>
        </w:rPr>
        <w:t xml:space="preserve"> the 5% requirement o</w:t>
      </w:r>
      <w:r w:rsidRPr="00614D79">
        <w:rPr>
          <w:rFonts w:ascii="Arial" w:hAnsi="Arial"/>
          <w:sz w:val="22"/>
          <w:szCs w:val="22"/>
        </w:rPr>
        <w:t>f Ecological Focus Areas (EFAs</w:t>
      </w:r>
      <w:r w:rsidR="00131542" w:rsidRPr="00614D79">
        <w:rPr>
          <w:rFonts w:ascii="Arial" w:hAnsi="Arial"/>
          <w:sz w:val="22"/>
          <w:szCs w:val="22"/>
        </w:rPr>
        <w:t>), it</w:t>
      </w:r>
      <w:r w:rsidR="008757F3" w:rsidRPr="00614D79">
        <w:rPr>
          <w:rFonts w:ascii="Arial" w:hAnsi="Arial"/>
          <w:sz w:val="22"/>
          <w:szCs w:val="22"/>
        </w:rPr>
        <w:t xml:space="preserve"> </w:t>
      </w:r>
      <w:r w:rsidR="00EC038F" w:rsidRPr="00614D79">
        <w:rPr>
          <w:rFonts w:ascii="Arial" w:hAnsi="Arial"/>
          <w:sz w:val="22"/>
          <w:szCs w:val="22"/>
        </w:rPr>
        <w:t>should be noted that it was</w:t>
      </w:r>
      <w:r w:rsidR="00131542" w:rsidRPr="00614D79">
        <w:rPr>
          <w:rFonts w:ascii="Arial" w:hAnsi="Arial"/>
          <w:sz w:val="22"/>
          <w:szCs w:val="22"/>
        </w:rPr>
        <w:t xml:space="preserve"> largely </w:t>
      </w:r>
      <w:r w:rsidR="008757F3" w:rsidRPr="00614D79">
        <w:rPr>
          <w:rFonts w:ascii="Arial" w:hAnsi="Arial"/>
          <w:sz w:val="22"/>
          <w:szCs w:val="22"/>
        </w:rPr>
        <w:t>accomplished</w:t>
      </w:r>
      <w:r w:rsidR="00131542" w:rsidRPr="00614D79">
        <w:rPr>
          <w:rFonts w:ascii="Arial" w:hAnsi="Arial"/>
          <w:sz w:val="22"/>
          <w:szCs w:val="22"/>
        </w:rPr>
        <w:t xml:space="preserve"> by farmers</w:t>
      </w:r>
      <w:r w:rsidR="008757F3" w:rsidRPr="00614D79">
        <w:rPr>
          <w:rFonts w:ascii="Arial" w:hAnsi="Arial"/>
          <w:sz w:val="22"/>
          <w:szCs w:val="22"/>
        </w:rPr>
        <w:t xml:space="preserve"> w</w:t>
      </w:r>
      <w:r w:rsidR="00131542" w:rsidRPr="00614D79">
        <w:rPr>
          <w:rFonts w:ascii="Arial" w:hAnsi="Arial"/>
          <w:sz w:val="22"/>
          <w:szCs w:val="22"/>
        </w:rPr>
        <w:t xml:space="preserve">ith </w:t>
      </w:r>
      <w:r w:rsidR="00FA187C">
        <w:rPr>
          <w:rFonts w:ascii="Arial" w:hAnsi="Arial"/>
          <w:sz w:val="22"/>
          <w:szCs w:val="22"/>
        </w:rPr>
        <w:t xml:space="preserve">EFAs counting for </w:t>
      </w:r>
      <w:r w:rsidR="00131542" w:rsidRPr="00614D79">
        <w:rPr>
          <w:rFonts w:ascii="Arial" w:hAnsi="Arial"/>
          <w:sz w:val="22"/>
          <w:szCs w:val="22"/>
        </w:rPr>
        <w:t xml:space="preserve">15% of arable land </w:t>
      </w:r>
      <w:r w:rsidR="008757F3" w:rsidRPr="00614D79">
        <w:rPr>
          <w:rFonts w:ascii="Arial" w:hAnsi="Arial"/>
          <w:sz w:val="22"/>
          <w:szCs w:val="22"/>
        </w:rPr>
        <w:t xml:space="preserve">in 2016, </w:t>
      </w:r>
      <w:r w:rsidR="00131542" w:rsidRPr="00614D79">
        <w:rPr>
          <w:rFonts w:ascii="Arial" w:hAnsi="Arial"/>
          <w:sz w:val="22"/>
          <w:szCs w:val="22"/>
        </w:rPr>
        <w:t>8</w:t>
      </w:r>
      <w:r w:rsidR="008757F3" w:rsidRPr="00614D79">
        <w:rPr>
          <w:rFonts w:ascii="Arial" w:hAnsi="Arial"/>
          <w:sz w:val="22"/>
          <w:szCs w:val="22"/>
        </w:rPr>
        <w:t xml:space="preserve"> </w:t>
      </w:r>
      <w:r w:rsidR="00131542" w:rsidRPr="00614D79">
        <w:rPr>
          <w:rFonts w:ascii="Arial" w:hAnsi="Arial"/>
          <w:sz w:val="22"/>
          <w:szCs w:val="22"/>
        </w:rPr>
        <w:t xml:space="preserve">Million hectares (10% by applying </w:t>
      </w:r>
      <w:r w:rsidR="008757F3" w:rsidRPr="00614D79">
        <w:rPr>
          <w:rFonts w:ascii="Arial" w:hAnsi="Arial"/>
          <w:sz w:val="22"/>
          <w:szCs w:val="22"/>
        </w:rPr>
        <w:t xml:space="preserve">the weighting factors </w:t>
      </w:r>
      <w:r w:rsidR="00131542" w:rsidRPr="00614D79">
        <w:rPr>
          <w:rFonts w:ascii="Arial" w:hAnsi="Arial"/>
          <w:sz w:val="22"/>
          <w:szCs w:val="22"/>
        </w:rPr>
        <w:t xml:space="preserve">of different </w:t>
      </w:r>
      <w:r w:rsidR="008757F3" w:rsidRPr="00614D79">
        <w:rPr>
          <w:rFonts w:ascii="Arial" w:hAnsi="Arial"/>
          <w:sz w:val="22"/>
          <w:szCs w:val="22"/>
        </w:rPr>
        <w:t>EFA</w:t>
      </w:r>
      <w:r w:rsidR="00131542" w:rsidRPr="00614D79">
        <w:rPr>
          <w:rFonts w:ascii="Arial" w:hAnsi="Arial"/>
          <w:sz w:val="22"/>
          <w:szCs w:val="22"/>
        </w:rPr>
        <w:t>s on biodiversity).</w:t>
      </w:r>
    </w:p>
    <w:p w14:paraId="14726E36" w14:textId="7777777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</w:p>
    <w:p w14:paraId="41B1F560" w14:textId="77777777" w:rsidR="008757F3" w:rsidRPr="00614D79" w:rsidRDefault="008757F3" w:rsidP="001B43B7">
      <w:pPr>
        <w:jc w:val="both"/>
        <w:rPr>
          <w:rFonts w:ascii="Arial" w:hAnsi="Arial"/>
          <w:sz w:val="22"/>
          <w:szCs w:val="22"/>
        </w:rPr>
      </w:pPr>
    </w:p>
    <w:p w14:paraId="631F4E6C" w14:textId="77777777" w:rsidR="008757F3" w:rsidRPr="00614D79" w:rsidRDefault="008757F3" w:rsidP="001B43B7">
      <w:pPr>
        <w:jc w:val="both"/>
        <w:rPr>
          <w:rFonts w:ascii="Arial" w:hAnsi="Arial"/>
          <w:sz w:val="22"/>
          <w:szCs w:val="22"/>
        </w:rPr>
      </w:pPr>
    </w:p>
    <w:p w14:paraId="43106A50" w14:textId="77777777" w:rsidR="008757F3" w:rsidRPr="00614D79" w:rsidRDefault="008757F3" w:rsidP="001B43B7">
      <w:pPr>
        <w:jc w:val="both"/>
        <w:rPr>
          <w:rFonts w:ascii="Arial" w:hAnsi="Arial"/>
          <w:sz w:val="22"/>
          <w:szCs w:val="22"/>
        </w:rPr>
      </w:pPr>
    </w:p>
    <w:p w14:paraId="67CB5A2C" w14:textId="33435204" w:rsidR="008757F3" w:rsidRPr="00614D79" w:rsidRDefault="008757F3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noProof/>
          <w:sz w:val="22"/>
          <w:szCs w:val="22"/>
          <w:lang w:val="en-GB" w:eastAsia="zh-CN"/>
        </w:rPr>
        <w:lastRenderedPageBreak/>
        <w:drawing>
          <wp:inline distT="0" distB="0" distL="0" distR="0" wp14:anchorId="38AE2C5C" wp14:editId="7E1F6488">
            <wp:extent cx="5727700" cy="3140075"/>
            <wp:effectExtent l="0" t="0" r="1270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4563" w14:textId="77777777" w:rsidR="008757F3" w:rsidRPr="00614D79" w:rsidRDefault="008757F3" w:rsidP="001B43B7">
      <w:pPr>
        <w:jc w:val="both"/>
        <w:rPr>
          <w:rFonts w:ascii="Arial" w:hAnsi="Arial"/>
          <w:sz w:val="22"/>
          <w:szCs w:val="22"/>
        </w:rPr>
      </w:pPr>
    </w:p>
    <w:p w14:paraId="1F25ED63" w14:textId="77777777" w:rsidR="008757F3" w:rsidRPr="00614D79" w:rsidRDefault="008757F3" w:rsidP="001B43B7">
      <w:pPr>
        <w:jc w:val="both"/>
        <w:rPr>
          <w:rFonts w:ascii="Arial" w:hAnsi="Arial"/>
          <w:sz w:val="22"/>
          <w:szCs w:val="22"/>
        </w:rPr>
      </w:pPr>
    </w:p>
    <w:p w14:paraId="63491A1E" w14:textId="609071F5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Three b</w:t>
      </w:r>
      <w:r w:rsidR="008757F3" w:rsidRPr="00614D79">
        <w:rPr>
          <w:rFonts w:ascii="Arial" w:hAnsi="Arial"/>
          <w:sz w:val="22"/>
          <w:szCs w:val="22"/>
        </w:rPr>
        <w:t>ig</w:t>
      </w:r>
      <w:r w:rsidRPr="00614D79">
        <w:rPr>
          <w:rFonts w:ascii="Arial" w:hAnsi="Arial"/>
          <w:sz w:val="22"/>
          <w:szCs w:val="22"/>
        </w:rPr>
        <w:t xml:space="preserve"> categories of E</w:t>
      </w:r>
      <w:r w:rsidR="00A55B8C" w:rsidRPr="00614D79">
        <w:rPr>
          <w:rFonts w:ascii="Arial" w:hAnsi="Arial"/>
          <w:sz w:val="22"/>
          <w:szCs w:val="22"/>
        </w:rPr>
        <w:t>FAs</w:t>
      </w:r>
      <w:r w:rsidRPr="00614D79">
        <w:rPr>
          <w:rFonts w:ascii="Arial" w:hAnsi="Arial"/>
          <w:sz w:val="22"/>
          <w:szCs w:val="22"/>
        </w:rPr>
        <w:t xml:space="preserve"> can be identified: landscape</w:t>
      </w:r>
      <w:r w:rsidR="00A55B8C" w:rsidRPr="00614D79">
        <w:rPr>
          <w:rFonts w:ascii="Arial" w:hAnsi="Arial"/>
          <w:sz w:val="22"/>
          <w:szCs w:val="22"/>
        </w:rPr>
        <w:t xml:space="preserve"> features (t</w:t>
      </w:r>
      <w:r w:rsidRPr="00614D79">
        <w:rPr>
          <w:rFonts w:ascii="Arial" w:hAnsi="Arial"/>
          <w:sz w:val="22"/>
          <w:szCs w:val="22"/>
        </w:rPr>
        <w:t xml:space="preserve">rees, terraces, </w:t>
      </w:r>
      <w:r w:rsidR="00A55B8C" w:rsidRPr="00614D79">
        <w:rPr>
          <w:rFonts w:ascii="Arial" w:hAnsi="Arial"/>
          <w:sz w:val="22"/>
          <w:szCs w:val="22"/>
        </w:rPr>
        <w:t>buffer</w:t>
      </w:r>
      <w:r w:rsidRPr="00614D79">
        <w:rPr>
          <w:rFonts w:ascii="Arial" w:hAnsi="Arial"/>
          <w:sz w:val="22"/>
          <w:szCs w:val="22"/>
        </w:rPr>
        <w:t xml:space="preserve"> strips, etc.), land </w:t>
      </w:r>
      <w:r w:rsidR="00A55B8C" w:rsidRPr="00614D79">
        <w:rPr>
          <w:rFonts w:ascii="Arial" w:hAnsi="Arial"/>
          <w:sz w:val="22"/>
          <w:szCs w:val="22"/>
        </w:rPr>
        <w:t xml:space="preserve">lying fallow, </w:t>
      </w:r>
      <w:r w:rsidRPr="00614D79">
        <w:rPr>
          <w:rFonts w:ascii="Arial" w:hAnsi="Arial"/>
          <w:sz w:val="22"/>
          <w:szCs w:val="22"/>
        </w:rPr>
        <w:t>nitrogen-fixing crops, and c</w:t>
      </w:r>
      <w:r w:rsidR="00A55B8C" w:rsidRPr="00614D79">
        <w:rPr>
          <w:rFonts w:ascii="Arial" w:hAnsi="Arial"/>
          <w:sz w:val="22"/>
          <w:szCs w:val="22"/>
        </w:rPr>
        <w:t>atch</w:t>
      </w:r>
      <w:r w:rsidR="00023903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crops.</w:t>
      </w:r>
    </w:p>
    <w:p w14:paraId="2070A5DD" w14:textId="77777777" w:rsidR="00023903" w:rsidRPr="00614D79" w:rsidRDefault="00023903" w:rsidP="001B43B7">
      <w:pPr>
        <w:jc w:val="both"/>
        <w:rPr>
          <w:rFonts w:ascii="Arial" w:hAnsi="Arial"/>
          <w:sz w:val="22"/>
          <w:szCs w:val="22"/>
        </w:rPr>
      </w:pPr>
    </w:p>
    <w:p w14:paraId="191965FF" w14:textId="4F5D5ED1" w:rsidR="00131542" w:rsidRPr="00614D79" w:rsidRDefault="00023903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Of </w:t>
      </w:r>
      <w:r w:rsidR="00131542" w:rsidRPr="00614D79">
        <w:rPr>
          <w:rFonts w:ascii="Arial" w:hAnsi="Arial"/>
          <w:sz w:val="22"/>
          <w:szCs w:val="22"/>
        </w:rPr>
        <w:t xml:space="preserve">10% of arable area in </w:t>
      </w:r>
      <w:r w:rsidRPr="00614D79">
        <w:rPr>
          <w:rFonts w:ascii="Arial" w:hAnsi="Arial"/>
          <w:sz w:val="22"/>
          <w:szCs w:val="22"/>
        </w:rPr>
        <w:t>EFAs (applying</w:t>
      </w:r>
      <w:r w:rsidR="00131542" w:rsidRPr="00614D79">
        <w:rPr>
          <w:rFonts w:ascii="Arial" w:hAnsi="Arial"/>
          <w:sz w:val="22"/>
          <w:szCs w:val="22"/>
        </w:rPr>
        <w:t xml:space="preserve"> weighting factors), 4.6</w:t>
      </w:r>
      <w:r w:rsidRPr="00614D79">
        <w:rPr>
          <w:rFonts w:ascii="Arial" w:hAnsi="Arial"/>
          <w:sz w:val="22"/>
          <w:szCs w:val="22"/>
        </w:rPr>
        <w:t>% is</w:t>
      </w:r>
      <w:r w:rsidR="00131542" w:rsidRPr="00614D79">
        <w:rPr>
          <w:rFonts w:ascii="Arial" w:hAnsi="Arial"/>
          <w:sz w:val="22"/>
          <w:szCs w:val="22"/>
        </w:rPr>
        <w:t xml:space="preserve"> made up of landscape </w:t>
      </w:r>
      <w:r w:rsidRPr="00614D79">
        <w:rPr>
          <w:rFonts w:ascii="Arial" w:hAnsi="Arial"/>
          <w:sz w:val="22"/>
          <w:szCs w:val="22"/>
        </w:rPr>
        <w:t xml:space="preserve">features and </w:t>
      </w:r>
      <w:r w:rsidR="007A5C9D" w:rsidRPr="00614D79">
        <w:rPr>
          <w:rFonts w:ascii="Arial" w:hAnsi="Arial"/>
          <w:sz w:val="22"/>
          <w:szCs w:val="22"/>
        </w:rPr>
        <w:t>fallow</w:t>
      </w:r>
      <w:r w:rsidR="007A5C9D">
        <w:rPr>
          <w:rFonts w:ascii="Arial" w:hAnsi="Arial"/>
          <w:sz w:val="22"/>
          <w:szCs w:val="22"/>
        </w:rPr>
        <w:t>-</w:t>
      </w:r>
      <w:r w:rsidRPr="00614D79">
        <w:rPr>
          <w:rFonts w:ascii="Arial" w:hAnsi="Arial"/>
          <w:sz w:val="22"/>
          <w:szCs w:val="22"/>
        </w:rPr>
        <w:t>land</w:t>
      </w:r>
      <w:r w:rsidR="007A5C9D">
        <w:rPr>
          <w:rFonts w:ascii="Arial" w:hAnsi="Arial"/>
          <w:sz w:val="22"/>
          <w:szCs w:val="22"/>
        </w:rPr>
        <w:t xml:space="preserve">. </w:t>
      </w:r>
      <w:r w:rsidR="00131542" w:rsidRPr="00614D79">
        <w:rPr>
          <w:rFonts w:ascii="Arial" w:hAnsi="Arial"/>
          <w:sz w:val="22"/>
          <w:szCs w:val="22"/>
        </w:rPr>
        <w:t>These two</w:t>
      </w:r>
      <w:r w:rsidRPr="00614D79">
        <w:rPr>
          <w:rFonts w:ascii="Arial" w:hAnsi="Arial"/>
          <w:sz w:val="22"/>
          <w:szCs w:val="22"/>
        </w:rPr>
        <w:t xml:space="preserve"> c</w:t>
      </w:r>
      <w:r w:rsidR="00131542" w:rsidRPr="00614D79">
        <w:rPr>
          <w:rFonts w:ascii="Arial" w:hAnsi="Arial"/>
          <w:sz w:val="22"/>
          <w:szCs w:val="22"/>
        </w:rPr>
        <w:t>ategories almost entirely</w:t>
      </w:r>
      <w:r w:rsidRPr="00614D79">
        <w:rPr>
          <w:rFonts w:ascii="Arial" w:hAnsi="Arial"/>
          <w:sz w:val="22"/>
          <w:szCs w:val="22"/>
        </w:rPr>
        <w:t xml:space="preserve"> fulfill the 5% objective of EFAs</w:t>
      </w:r>
      <w:r w:rsidR="00131542" w:rsidRPr="00614D79">
        <w:rPr>
          <w:rFonts w:ascii="Arial" w:hAnsi="Arial"/>
          <w:sz w:val="22"/>
          <w:szCs w:val="22"/>
        </w:rPr>
        <w:t xml:space="preserve"> in the EU. Nitrogen-fixing crops and c</w:t>
      </w:r>
      <w:r w:rsidRPr="00614D79">
        <w:rPr>
          <w:rFonts w:ascii="Arial" w:hAnsi="Arial"/>
          <w:sz w:val="22"/>
          <w:szCs w:val="22"/>
        </w:rPr>
        <w:t>atch</w:t>
      </w:r>
      <w:r w:rsidR="00131542" w:rsidRPr="00614D79">
        <w:rPr>
          <w:rFonts w:ascii="Arial" w:hAnsi="Arial"/>
          <w:sz w:val="22"/>
          <w:szCs w:val="22"/>
        </w:rPr>
        <w:t xml:space="preserve"> crops</w:t>
      </w:r>
      <w:r w:rsidRPr="00614D79">
        <w:rPr>
          <w:rFonts w:ascii="Arial" w:hAnsi="Arial"/>
          <w:sz w:val="22"/>
          <w:szCs w:val="22"/>
        </w:rPr>
        <w:t xml:space="preserve"> account for </w:t>
      </w:r>
      <w:r w:rsidR="00131542" w:rsidRPr="00614D79">
        <w:rPr>
          <w:rFonts w:ascii="Arial" w:hAnsi="Arial"/>
          <w:sz w:val="22"/>
          <w:szCs w:val="22"/>
        </w:rPr>
        <w:t xml:space="preserve">5.4% of the arable land, and in a </w:t>
      </w:r>
      <w:r w:rsidR="00EC038F" w:rsidRPr="00614D79">
        <w:rPr>
          <w:rFonts w:ascii="Arial" w:hAnsi="Arial"/>
          <w:sz w:val="22"/>
          <w:szCs w:val="22"/>
        </w:rPr>
        <w:t>way,</w:t>
      </w:r>
      <w:r w:rsidR="00131542" w:rsidRPr="00614D79">
        <w:rPr>
          <w:rFonts w:ascii="Arial" w:hAnsi="Arial"/>
          <w:sz w:val="22"/>
          <w:szCs w:val="22"/>
        </w:rPr>
        <w:t xml:space="preserve"> a "plus" compared to the</w:t>
      </w:r>
      <w:r w:rsidRPr="00614D79">
        <w:rPr>
          <w:rFonts w:ascii="Arial" w:hAnsi="Arial"/>
          <w:sz w:val="22"/>
          <w:szCs w:val="22"/>
        </w:rPr>
        <w:t xml:space="preserve"> o</w:t>
      </w:r>
      <w:r w:rsidR="00131542" w:rsidRPr="00614D79">
        <w:rPr>
          <w:rFonts w:ascii="Arial" w:hAnsi="Arial"/>
          <w:sz w:val="22"/>
          <w:szCs w:val="22"/>
        </w:rPr>
        <w:t xml:space="preserve">utcome to be achieved </w:t>
      </w:r>
      <w:r w:rsidRPr="00614D79">
        <w:rPr>
          <w:rFonts w:ascii="Arial" w:hAnsi="Arial"/>
          <w:sz w:val="22"/>
          <w:szCs w:val="22"/>
        </w:rPr>
        <w:t xml:space="preserve">and defined </w:t>
      </w:r>
      <w:r w:rsidR="00131542" w:rsidRPr="00614D79">
        <w:rPr>
          <w:rFonts w:ascii="Arial" w:hAnsi="Arial"/>
          <w:sz w:val="22"/>
          <w:szCs w:val="22"/>
        </w:rPr>
        <w:t>by legislators.</w:t>
      </w:r>
    </w:p>
    <w:p w14:paraId="1491EA36" w14:textId="77777777" w:rsidR="00023903" w:rsidRPr="00614D79" w:rsidRDefault="00023903" w:rsidP="001B43B7">
      <w:pPr>
        <w:jc w:val="both"/>
        <w:rPr>
          <w:rFonts w:ascii="Arial" w:hAnsi="Arial"/>
          <w:sz w:val="22"/>
          <w:szCs w:val="22"/>
        </w:rPr>
      </w:pPr>
    </w:p>
    <w:p w14:paraId="7E6AA1ED" w14:textId="3D6A8D8B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It should be noted that these crops </w:t>
      </w:r>
      <w:r w:rsidR="00023903" w:rsidRPr="00614D79">
        <w:rPr>
          <w:rFonts w:ascii="Arial" w:hAnsi="Arial"/>
          <w:sz w:val="22"/>
          <w:szCs w:val="22"/>
        </w:rPr>
        <w:t xml:space="preserve">are an </w:t>
      </w:r>
      <w:r w:rsidRPr="00614D79">
        <w:rPr>
          <w:rFonts w:ascii="Arial" w:hAnsi="Arial"/>
          <w:sz w:val="22"/>
          <w:szCs w:val="22"/>
        </w:rPr>
        <w:t>add</w:t>
      </w:r>
      <w:r w:rsidR="00023903" w:rsidRPr="00614D79">
        <w:rPr>
          <w:rFonts w:ascii="Arial" w:hAnsi="Arial"/>
          <w:sz w:val="22"/>
          <w:szCs w:val="22"/>
        </w:rPr>
        <w:t>ition</w:t>
      </w:r>
      <w:r w:rsidRPr="00614D79">
        <w:rPr>
          <w:rFonts w:ascii="Arial" w:hAnsi="Arial"/>
          <w:sz w:val="22"/>
          <w:szCs w:val="22"/>
        </w:rPr>
        <w:t xml:space="preserve">, beyond the subject biodiversity, </w:t>
      </w:r>
      <w:r w:rsidR="00023903" w:rsidRPr="00614D79">
        <w:rPr>
          <w:rFonts w:ascii="Arial" w:hAnsi="Arial"/>
          <w:sz w:val="22"/>
          <w:szCs w:val="22"/>
        </w:rPr>
        <w:t>to the interest</w:t>
      </w:r>
      <w:r w:rsidRPr="00614D79">
        <w:rPr>
          <w:rFonts w:ascii="Arial" w:hAnsi="Arial"/>
          <w:sz w:val="22"/>
          <w:szCs w:val="22"/>
        </w:rPr>
        <w:t xml:space="preserve"> of:</w:t>
      </w:r>
    </w:p>
    <w:p w14:paraId="007727D9" w14:textId="77777777" w:rsidR="00023903" w:rsidRPr="00614D79" w:rsidRDefault="00023903" w:rsidP="001B43B7">
      <w:pPr>
        <w:jc w:val="both"/>
        <w:rPr>
          <w:rFonts w:ascii="Arial" w:hAnsi="Arial"/>
          <w:sz w:val="22"/>
          <w:szCs w:val="22"/>
        </w:rPr>
      </w:pPr>
    </w:p>
    <w:p w14:paraId="5BD30D70" w14:textId="77777777" w:rsidR="00131542" w:rsidRPr="00614D79" w:rsidRDefault="00131542" w:rsidP="00023903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soil protection against erosion,</w:t>
      </w:r>
    </w:p>
    <w:p w14:paraId="4AB763C5" w14:textId="13DB4292" w:rsidR="00131542" w:rsidRPr="00614D79" w:rsidRDefault="00023903" w:rsidP="00023903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improvement of soil</w:t>
      </w:r>
      <w:r w:rsidR="00131542" w:rsidRPr="00614D79">
        <w:rPr>
          <w:rFonts w:ascii="Arial" w:hAnsi="Arial"/>
          <w:sz w:val="22"/>
          <w:szCs w:val="22"/>
        </w:rPr>
        <w:t xml:space="preserve"> organic quality</w:t>
      </w:r>
      <w:r w:rsidR="00EC038F" w:rsidRPr="00614D79">
        <w:rPr>
          <w:rFonts w:ascii="Arial" w:hAnsi="Arial"/>
          <w:sz w:val="22"/>
          <w:szCs w:val="22"/>
        </w:rPr>
        <w:t>,</w:t>
      </w:r>
    </w:p>
    <w:p w14:paraId="2D5894D8" w14:textId="177F453E" w:rsidR="00131542" w:rsidRPr="00614D79" w:rsidRDefault="00131542" w:rsidP="00023903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protection of water quality (specifically with regard to</w:t>
      </w:r>
      <w:r w:rsidR="00023903" w:rsidRPr="00614D79">
        <w:rPr>
          <w:rFonts w:ascii="Arial" w:hAnsi="Arial"/>
          <w:sz w:val="22"/>
          <w:szCs w:val="22"/>
        </w:rPr>
        <w:t xml:space="preserve"> catch c</w:t>
      </w:r>
      <w:r w:rsidRPr="00614D79">
        <w:rPr>
          <w:rFonts w:ascii="Arial" w:hAnsi="Arial"/>
          <w:sz w:val="22"/>
          <w:szCs w:val="22"/>
        </w:rPr>
        <w:t>rops)</w:t>
      </w:r>
    </w:p>
    <w:p w14:paraId="0EC02FBF" w14:textId="1909A228" w:rsidR="00023903" w:rsidRPr="00614D79" w:rsidRDefault="00131542" w:rsidP="00023903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as well as an improvement in the protei</w:t>
      </w:r>
      <w:r w:rsidR="00023903" w:rsidRPr="00614D79">
        <w:rPr>
          <w:rFonts w:ascii="Arial" w:hAnsi="Arial"/>
          <w:sz w:val="22"/>
          <w:szCs w:val="22"/>
        </w:rPr>
        <w:t>n balance of the European Union</w:t>
      </w:r>
      <w:r w:rsidR="00FA187C">
        <w:rPr>
          <w:rFonts w:ascii="Arial" w:hAnsi="Arial"/>
          <w:sz w:val="22"/>
          <w:szCs w:val="22"/>
        </w:rPr>
        <w:t>,</w:t>
      </w:r>
    </w:p>
    <w:p w14:paraId="374BFE96" w14:textId="4C0B628C" w:rsidR="00131542" w:rsidRPr="00614D79" w:rsidRDefault="00023903" w:rsidP="00D12D28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t</w:t>
      </w:r>
      <w:r w:rsidR="00131542" w:rsidRPr="00614D79">
        <w:rPr>
          <w:rFonts w:ascii="Arial" w:hAnsi="Arial"/>
          <w:sz w:val="22"/>
          <w:szCs w:val="22"/>
        </w:rPr>
        <w:t>hus</w:t>
      </w:r>
      <w:r w:rsidR="002033B9">
        <w:rPr>
          <w:rFonts w:ascii="Arial" w:hAnsi="Arial"/>
          <w:sz w:val="22"/>
          <w:szCs w:val="22"/>
        </w:rPr>
        <w:t>,</w:t>
      </w:r>
      <w:r w:rsidR="00131542" w:rsidRPr="00614D79">
        <w:rPr>
          <w:rFonts w:ascii="Arial" w:hAnsi="Arial"/>
          <w:sz w:val="22"/>
          <w:szCs w:val="22"/>
        </w:rPr>
        <w:t xml:space="preserve"> contributing both to the environmental </w:t>
      </w:r>
      <w:r w:rsidRPr="00614D79">
        <w:rPr>
          <w:rFonts w:ascii="Arial" w:hAnsi="Arial"/>
          <w:sz w:val="22"/>
          <w:szCs w:val="22"/>
        </w:rPr>
        <w:t xml:space="preserve">and economic </w:t>
      </w:r>
      <w:r w:rsidR="00131542" w:rsidRPr="00614D79">
        <w:rPr>
          <w:rFonts w:ascii="Arial" w:hAnsi="Arial"/>
          <w:sz w:val="22"/>
          <w:szCs w:val="22"/>
        </w:rPr>
        <w:t>objective</w:t>
      </w:r>
      <w:r w:rsidRPr="00614D79">
        <w:rPr>
          <w:rFonts w:ascii="Arial" w:hAnsi="Arial"/>
          <w:sz w:val="22"/>
          <w:szCs w:val="22"/>
        </w:rPr>
        <w:t xml:space="preserve">s </w:t>
      </w:r>
      <w:r w:rsidR="00131542" w:rsidRPr="00614D79">
        <w:rPr>
          <w:rFonts w:ascii="Arial" w:hAnsi="Arial"/>
          <w:sz w:val="22"/>
          <w:szCs w:val="22"/>
        </w:rPr>
        <w:t>assigned to the CAP.</w:t>
      </w:r>
    </w:p>
    <w:p w14:paraId="3F3B0332" w14:textId="77777777" w:rsidR="00023903" w:rsidRPr="00614D79" w:rsidRDefault="00023903" w:rsidP="00023903">
      <w:pPr>
        <w:ind w:left="720"/>
        <w:jc w:val="both"/>
        <w:rPr>
          <w:rFonts w:ascii="Arial" w:hAnsi="Arial"/>
          <w:sz w:val="22"/>
          <w:szCs w:val="22"/>
        </w:rPr>
      </w:pPr>
    </w:p>
    <w:p w14:paraId="0BD53D13" w14:textId="58F8E22C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Beyond the p</w:t>
      </w:r>
      <w:r w:rsidR="00023903" w:rsidRPr="00614D79">
        <w:rPr>
          <w:rFonts w:ascii="Arial" w:hAnsi="Arial"/>
          <w:sz w:val="22"/>
          <w:szCs w:val="22"/>
        </w:rPr>
        <w:t>ositions</w:t>
      </w:r>
      <w:r w:rsidRPr="00614D79">
        <w:rPr>
          <w:rFonts w:ascii="Arial" w:hAnsi="Arial"/>
          <w:sz w:val="22"/>
          <w:szCs w:val="22"/>
        </w:rPr>
        <w:t xml:space="preserve"> adopted by one or the other, it is in the light of </w:t>
      </w:r>
      <w:r w:rsidR="00A2603B" w:rsidRPr="00614D79">
        <w:rPr>
          <w:rFonts w:ascii="Arial" w:hAnsi="Arial"/>
          <w:sz w:val="22"/>
          <w:szCs w:val="22"/>
        </w:rPr>
        <w:t>this</w:t>
      </w:r>
      <w:r w:rsidR="00E87B9A" w:rsidRPr="00614D79">
        <w:rPr>
          <w:rFonts w:ascii="Arial" w:hAnsi="Arial"/>
          <w:sz w:val="22"/>
          <w:szCs w:val="22"/>
        </w:rPr>
        <w:t xml:space="preserve"> analysis that </w:t>
      </w:r>
      <w:r w:rsidRPr="00614D79">
        <w:rPr>
          <w:rFonts w:ascii="Arial" w:hAnsi="Arial"/>
          <w:sz w:val="22"/>
          <w:szCs w:val="22"/>
        </w:rPr>
        <w:t xml:space="preserve">the contribution of </w:t>
      </w:r>
      <w:r w:rsidR="00E87B9A" w:rsidRPr="00614D79">
        <w:rPr>
          <w:rFonts w:ascii="Arial" w:hAnsi="Arial"/>
          <w:sz w:val="22"/>
          <w:szCs w:val="22"/>
        </w:rPr>
        <w:t xml:space="preserve">the </w:t>
      </w:r>
      <w:r w:rsidRPr="00614D79">
        <w:rPr>
          <w:rFonts w:ascii="Arial" w:hAnsi="Arial"/>
          <w:sz w:val="22"/>
          <w:szCs w:val="22"/>
        </w:rPr>
        <w:t xml:space="preserve">greening measures </w:t>
      </w:r>
      <w:r w:rsidR="00E87B9A" w:rsidRPr="00614D79">
        <w:rPr>
          <w:rFonts w:ascii="Arial" w:hAnsi="Arial"/>
          <w:sz w:val="22"/>
          <w:szCs w:val="22"/>
        </w:rPr>
        <w:t>are to be evaluated for the f</w:t>
      </w:r>
      <w:r w:rsidRPr="00614D79">
        <w:rPr>
          <w:rFonts w:ascii="Arial" w:hAnsi="Arial"/>
          <w:sz w:val="22"/>
          <w:szCs w:val="22"/>
        </w:rPr>
        <w:t xml:space="preserve">irst two years of the implementation of the 2013 </w:t>
      </w:r>
      <w:r w:rsidR="00E87B9A" w:rsidRPr="00614D79">
        <w:rPr>
          <w:rFonts w:ascii="Arial" w:hAnsi="Arial"/>
          <w:sz w:val="22"/>
          <w:szCs w:val="22"/>
        </w:rPr>
        <w:t xml:space="preserve">CAP </w:t>
      </w:r>
      <w:r w:rsidRPr="00614D79">
        <w:rPr>
          <w:rFonts w:ascii="Arial" w:hAnsi="Arial"/>
          <w:sz w:val="22"/>
          <w:szCs w:val="22"/>
        </w:rPr>
        <w:t>reform.</w:t>
      </w:r>
    </w:p>
    <w:p w14:paraId="5F099FE7" w14:textId="77777777" w:rsidR="00E87B9A" w:rsidRPr="00614D79" w:rsidRDefault="00E87B9A" w:rsidP="001B43B7">
      <w:pPr>
        <w:jc w:val="both"/>
        <w:rPr>
          <w:rFonts w:ascii="Arial" w:hAnsi="Arial"/>
          <w:sz w:val="22"/>
          <w:szCs w:val="22"/>
        </w:rPr>
      </w:pPr>
    </w:p>
    <w:p w14:paraId="62C949C3" w14:textId="38EE1B46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Such a review also </w:t>
      </w:r>
      <w:r w:rsidR="000A0DFD">
        <w:rPr>
          <w:rFonts w:ascii="Arial" w:hAnsi="Arial"/>
          <w:sz w:val="22"/>
          <w:szCs w:val="22"/>
        </w:rPr>
        <w:t>needs to shed lights</w:t>
      </w:r>
      <w:r w:rsidR="000A0DFD" w:rsidRPr="00614D79">
        <w:rPr>
          <w:rFonts w:ascii="Arial" w:hAnsi="Arial"/>
          <w:sz w:val="22"/>
          <w:szCs w:val="22"/>
        </w:rPr>
        <w:t xml:space="preserve"> </w:t>
      </w:r>
      <w:r w:rsidR="000A0DFD">
        <w:rPr>
          <w:rFonts w:ascii="Arial" w:hAnsi="Arial"/>
          <w:sz w:val="22"/>
          <w:szCs w:val="22"/>
        </w:rPr>
        <w:t>on</w:t>
      </w:r>
      <w:r w:rsidR="000A0DFD" w:rsidRPr="00614D79">
        <w:rPr>
          <w:rFonts w:ascii="Arial" w:hAnsi="Arial"/>
          <w:sz w:val="22"/>
          <w:szCs w:val="22"/>
        </w:rPr>
        <w:t xml:space="preserve"> </w:t>
      </w:r>
      <w:r w:rsidR="00E87B9A" w:rsidRPr="00614D79">
        <w:rPr>
          <w:rFonts w:ascii="Arial" w:hAnsi="Arial"/>
          <w:sz w:val="22"/>
          <w:szCs w:val="22"/>
        </w:rPr>
        <w:t>the</w:t>
      </w:r>
      <w:r w:rsidRPr="00614D79">
        <w:rPr>
          <w:rFonts w:ascii="Arial" w:hAnsi="Arial"/>
          <w:sz w:val="22"/>
          <w:szCs w:val="22"/>
        </w:rPr>
        <w:t xml:space="preserve"> principle of complementarity and not</w:t>
      </w:r>
      <w:r w:rsidR="00E87B9A" w:rsidRPr="00614D79">
        <w:rPr>
          <w:rFonts w:ascii="Arial" w:hAnsi="Arial"/>
          <w:sz w:val="22"/>
          <w:szCs w:val="22"/>
        </w:rPr>
        <w:t xml:space="preserve"> of overlapping</w:t>
      </w:r>
      <w:r w:rsidR="002033B9">
        <w:rPr>
          <w:rFonts w:ascii="Arial" w:hAnsi="Arial"/>
          <w:sz w:val="22"/>
          <w:szCs w:val="22"/>
        </w:rPr>
        <w:t>, as</w:t>
      </w:r>
      <w:r w:rsidR="00E87B9A" w:rsidRPr="00614D79">
        <w:rPr>
          <w:rFonts w:ascii="Arial" w:hAnsi="Arial"/>
          <w:sz w:val="22"/>
          <w:szCs w:val="22"/>
        </w:rPr>
        <w:t xml:space="preserve"> proposed by </w:t>
      </w:r>
      <w:r w:rsidRPr="00614D79">
        <w:rPr>
          <w:rFonts w:ascii="Arial" w:hAnsi="Arial"/>
          <w:sz w:val="22"/>
          <w:szCs w:val="22"/>
        </w:rPr>
        <w:t>the co-legislators and the Commission in te</w:t>
      </w:r>
      <w:r w:rsidR="00E87B9A" w:rsidRPr="00614D79">
        <w:rPr>
          <w:rFonts w:ascii="Arial" w:hAnsi="Arial"/>
          <w:sz w:val="22"/>
          <w:szCs w:val="22"/>
        </w:rPr>
        <w:t xml:space="preserve">rms of environmental responses brought by </w:t>
      </w:r>
      <w:r w:rsidRPr="00614D79">
        <w:rPr>
          <w:rFonts w:ascii="Arial" w:hAnsi="Arial"/>
          <w:sz w:val="22"/>
          <w:szCs w:val="22"/>
        </w:rPr>
        <w:t>the CAP:</w:t>
      </w:r>
    </w:p>
    <w:p w14:paraId="11ED04D1" w14:textId="77777777" w:rsidR="00E87B9A" w:rsidRPr="00614D79" w:rsidRDefault="00E87B9A" w:rsidP="001B43B7">
      <w:pPr>
        <w:jc w:val="both"/>
        <w:rPr>
          <w:rFonts w:ascii="Arial" w:hAnsi="Arial"/>
          <w:sz w:val="22"/>
          <w:szCs w:val="22"/>
        </w:rPr>
      </w:pPr>
    </w:p>
    <w:p w14:paraId="50CE575C" w14:textId="5D958FA3" w:rsidR="00131542" w:rsidRPr="00614D79" w:rsidRDefault="00E87B9A" w:rsidP="0021027E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a broad</w:t>
      </w:r>
      <w:r w:rsidR="00131542" w:rsidRPr="00614D79">
        <w:rPr>
          <w:rFonts w:ascii="Arial" w:hAnsi="Arial"/>
          <w:sz w:val="22"/>
          <w:szCs w:val="22"/>
        </w:rPr>
        <w:t xml:space="preserve"> action</w:t>
      </w:r>
      <w:r w:rsidRPr="00614D79">
        <w:rPr>
          <w:rFonts w:ascii="Arial" w:hAnsi="Arial"/>
          <w:sz w:val="22"/>
          <w:szCs w:val="22"/>
        </w:rPr>
        <w:t xml:space="preserve"> of incentives</w:t>
      </w:r>
      <w:r w:rsidR="00131542" w:rsidRPr="00614D79">
        <w:rPr>
          <w:rFonts w:ascii="Arial" w:hAnsi="Arial"/>
          <w:sz w:val="22"/>
          <w:szCs w:val="22"/>
        </w:rPr>
        <w:t xml:space="preserve"> (and not compensation), via the </w:t>
      </w:r>
      <w:r w:rsidRPr="00614D79">
        <w:rPr>
          <w:rFonts w:ascii="Arial" w:hAnsi="Arial"/>
          <w:sz w:val="22"/>
          <w:szCs w:val="22"/>
        </w:rPr>
        <w:t xml:space="preserve">“greening” </w:t>
      </w:r>
      <w:r w:rsidR="00131542" w:rsidRPr="00614D79">
        <w:rPr>
          <w:rFonts w:ascii="Arial" w:hAnsi="Arial"/>
          <w:sz w:val="22"/>
          <w:szCs w:val="22"/>
        </w:rPr>
        <w:t>measures</w:t>
      </w:r>
      <w:r w:rsidRPr="00614D79">
        <w:rPr>
          <w:rFonts w:ascii="Arial" w:hAnsi="Arial"/>
          <w:sz w:val="22"/>
          <w:szCs w:val="22"/>
        </w:rPr>
        <w:t xml:space="preserve"> </w:t>
      </w:r>
      <w:r w:rsidR="00131542" w:rsidRPr="00614D79">
        <w:rPr>
          <w:rFonts w:ascii="Arial" w:hAnsi="Arial"/>
          <w:sz w:val="22"/>
          <w:szCs w:val="22"/>
        </w:rPr>
        <w:t xml:space="preserve">within the 1st </w:t>
      </w:r>
      <w:r w:rsidRPr="00614D79">
        <w:rPr>
          <w:rFonts w:ascii="Arial" w:hAnsi="Arial"/>
          <w:sz w:val="22"/>
          <w:szCs w:val="22"/>
        </w:rPr>
        <w:t>pillar of the CAP, confirming a sustainable</w:t>
      </w:r>
      <w:r w:rsidR="00131542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agronomic </w:t>
      </w:r>
      <w:r w:rsidR="00131542" w:rsidRPr="00614D79">
        <w:rPr>
          <w:rFonts w:ascii="Arial" w:hAnsi="Arial"/>
          <w:sz w:val="22"/>
          <w:szCs w:val="22"/>
        </w:rPr>
        <w:t>approach</w:t>
      </w:r>
      <w:r w:rsidRPr="00614D79">
        <w:rPr>
          <w:rFonts w:ascii="Arial" w:hAnsi="Arial"/>
          <w:sz w:val="22"/>
          <w:szCs w:val="22"/>
        </w:rPr>
        <w:t xml:space="preserve"> - </w:t>
      </w:r>
      <w:r w:rsidR="00131542" w:rsidRPr="00614D79">
        <w:rPr>
          <w:rFonts w:ascii="Arial" w:hAnsi="Arial"/>
          <w:sz w:val="22"/>
          <w:szCs w:val="22"/>
        </w:rPr>
        <w:t xml:space="preserve">throughout the European Union </w:t>
      </w:r>
      <w:r w:rsidR="0021027E" w:rsidRPr="00614D79">
        <w:rPr>
          <w:rFonts w:ascii="Arial" w:hAnsi="Arial"/>
          <w:sz w:val="22"/>
          <w:szCs w:val="22"/>
        </w:rPr>
        <w:t>– that encourage</w:t>
      </w:r>
      <w:r w:rsidR="00EC038F" w:rsidRPr="00614D79">
        <w:rPr>
          <w:rFonts w:ascii="Arial" w:hAnsi="Arial"/>
          <w:sz w:val="22"/>
          <w:szCs w:val="22"/>
        </w:rPr>
        <w:t>s</w:t>
      </w:r>
      <w:r w:rsidR="0021027E" w:rsidRPr="00614D79">
        <w:rPr>
          <w:rFonts w:ascii="Arial" w:hAnsi="Arial"/>
          <w:sz w:val="22"/>
          <w:szCs w:val="22"/>
        </w:rPr>
        <w:t xml:space="preserve"> t</w:t>
      </w:r>
      <w:r w:rsidR="00131542" w:rsidRPr="00614D79">
        <w:rPr>
          <w:rFonts w:ascii="Arial" w:hAnsi="Arial"/>
          <w:sz w:val="22"/>
          <w:szCs w:val="22"/>
        </w:rPr>
        <w:t>hose who impl</w:t>
      </w:r>
      <w:r w:rsidR="0021027E" w:rsidRPr="00614D79">
        <w:rPr>
          <w:rFonts w:ascii="Arial" w:hAnsi="Arial"/>
          <w:sz w:val="22"/>
          <w:szCs w:val="22"/>
        </w:rPr>
        <w:t>emented them to maintain them</w:t>
      </w:r>
      <w:r w:rsidR="00131542" w:rsidRPr="00614D79">
        <w:rPr>
          <w:rFonts w:ascii="Arial" w:hAnsi="Arial"/>
          <w:sz w:val="22"/>
          <w:szCs w:val="22"/>
        </w:rPr>
        <w:t xml:space="preserve"> and those who were still</w:t>
      </w:r>
      <w:r w:rsidR="0021027E" w:rsidRPr="00614D79">
        <w:rPr>
          <w:rFonts w:ascii="Arial" w:hAnsi="Arial"/>
          <w:sz w:val="22"/>
          <w:szCs w:val="22"/>
        </w:rPr>
        <w:t xml:space="preserve"> uncertain </w:t>
      </w:r>
      <w:r w:rsidR="00131542" w:rsidRPr="00614D79">
        <w:rPr>
          <w:rFonts w:ascii="Arial" w:hAnsi="Arial"/>
          <w:sz w:val="22"/>
          <w:szCs w:val="22"/>
        </w:rPr>
        <w:t xml:space="preserve">to adopt </w:t>
      </w:r>
      <w:r w:rsidR="0021027E" w:rsidRPr="00614D79">
        <w:rPr>
          <w:rFonts w:ascii="Arial" w:hAnsi="Arial"/>
          <w:sz w:val="22"/>
          <w:szCs w:val="22"/>
        </w:rPr>
        <w:t>these measures.</w:t>
      </w:r>
    </w:p>
    <w:p w14:paraId="3BBED3D8" w14:textId="219921ED" w:rsidR="00131542" w:rsidRPr="00614D79" w:rsidRDefault="00131542" w:rsidP="00BD2819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more ambitious</w:t>
      </w:r>
      <w:r w:rsidR="0021027E" w:rsidRPr="00614D79">
        <w:rPr>
          <w:rFonts w:ascii="Arial" w:hAnsi="Arial"/>
          <w:sz w:val="22"/>
          <w:szCs w:val="22"/>
        </w:rPr>
        <w:t xml:space="preserve"> and</w:t>
      </w:r>
      <w:r w:rsidRPr="00614D79">
        <w:rPr>
          <w:rFonts w:ascii="Arial" w:hAnsi="Arial"/>
          <w:sz w:val="22"/>
          <w:szCs w:val="22"/>
        </w:rPr>
        <w:t xml:space="preserve"> specific actions through </w:t>
      </w:r>
      <w:r w:rsidR="002033B9" w:rsidRPr="00614D79">
        <w:rPr>
          <w:rFonts w:ascii="Arial" w:hAnsi="Arial"/>
          <w:sz w:val="22"/>
          <w:szCs w:val="22"/>
        </w:rPr>
        <w:t>agro</w:t>
      </w:r>
      <w:r w:rsidRPr="00614D79">
        <w:rPr>
          <w:rFonts w:ascii="Arial" w:hAnsi="Arial"/>
          <w:sz w:val="22"/>
          <w:szCs w:val="22"/>
        </w:rPr>
        <w:t xml:space="preserve">-environmental </w:t>
      </w:r>
      <w:r w:rsidR="0021027E" w:rsidRPr="00614D79">
        <w:rPr>
          <w:rFonts w:ascii="Arial" w:hAnsi="Arial"/>
          <w:sz w:val="22"/>
          <w:szCs w:val="22"/>
        </w:rPr>
        <w:t xml:space="preserve">measures </w:t>
      </w:r>
      <w:r w:rsidRPr="00614D79">
        <w:rPr>
          <w:rFonts w:ascii="Arial" w:hAnsi="Arial"/>
          <w:sz w:val="22"/>
          <w:szCs w:val="22"/>
        </w:rPr>
        <w:t>(</w:t>
      </w:r>
      <w:r w:rsidR="0021027E" w:rsidRPr="00614D79">
        <w:rPr>
          <w:rFonts w:ascii="Arial" w:hAnsi="Arial"/>
          <w:sz w:val="22"/>
          <w:szCs w:val="22"/>
        </w:rPr>
        <w:t xml:space="preserve">of </w:t>
      </w:r>
      <w:r w:rsidRPr="00614D79">
        <w:rPr>
          <w:rFonts w:ascii="Arial" w:hAnsi="Arial"/>
          <w:sz w:val="22"/>
          <w:szCs w:val="22"/>
        </w:rPr>
        <w:t>compensation) of the 2nd pillar of the CAP that offer</w:t>
      </w:r>
      <w:r w:rsidR="00BD2819" w:rsidRPr="00614D79">
        <w:rPr>
          <w:rFonts w:ascii="Arial" w:hAnsi="Arial"/>
          <w:sz w:val="22"/>
          <w:szCs w:val="22"/>
        </w:rPr>
        <w:t xml:space="preserve"> t</w:t>
      </w:r>
      <w:r w:rsidRPr="00614D79">
        <w:rPr>
          <w:rFonts w:ascii="Arial" w:hAnsi="Arial"/>
          <w:sz w:val="22"/>
          <w:szCs w:val="22"/>
        </w:rPr>
        <w:t xml:space="preserve">he possibility for farmers to </w:t>
      </w:r>
      <w:r w:rsidR="00BD2819" w:rsidRPr="00614D79">
        <w:rPr>
          <w:rFonts w:ascii="Arial" w:hAnsi="Arial"/>
          <w:sz w:val="22"/>
          <w:szCs w:val="22"/>
        </w:rPr>
        <w:t>cope with specific problems, in a better, more targeted and/</w:t>
      </w:r>
      <w:r w:rsidRPr="00614D79">
        <w:rPr>
          <w:rFonts w:ascii="Arial" w:hAnsi="Arial"/>
          <w:sz w:val="22"/>
          <w:szCs w:val="22"/>
        </w:rPr>
        <w:t xml:space="preserve">or </w:t>
      </w:r>
      <w:r w:rsidR="00BD2819" w:rsidRPr="00614D79">
        <w:rPr>
          <w:rFonts w:ascii="Arial" w:hAnsi="Arial"/>
          <w:sz w:val="22"/>
          <w:szCs w:val="22"/>
        </w:rPr>
        <w:t xml:space="preserve">“local” way with regard to </w:t>
      </w:r>
      <w:r w:rsidRPr="00614D79">
        <w:rPr>
          <w:rFonts w:ascii="Arial" w:hAnsi="Arial"/>
          <w:sz w:val="22"/>
          <w:szCs w:val="22"/>
        </w:rPr>
        <w:t>environmental</w:t>
      </w:r>
      <w:r w:rsidR="00BD2819" w:rsidRPr="00614D79">
        <w:rPr>
          <w:rFonts w:ascii="Arial" w:hAnsi="Arial"/>
          <w:sz w:val="22"/>
          <w:szCs w:val="22"/>
        </w:rPr>
        <w:t xml:space="preserve"> issues, by c</w:t>
      </w:r>
      <w:r w:rsidRPr="00614D79">
        <w:rPr>
          <w:rFonts w:ascii="Arial" w:hAnsi="Arial"/>
          <w:sz w:val="22"/>
          <w:szCs w:val="22"/>
        </w:rPr>
        <w:t>ompensating fo</w:t>
      </w:r>
      <w:r w:rsidR="00BD2819" w:rsidRPr="00614D79">
        <w:rPr>
          <w:rFonts w:ascii="Arial" w:hAnsi="Arial"/>
          <w:sz w:val="22"/>
          <w:szCs w:val="22"/>
        </w:rPr>
        <w:t>r the additional resulting costs</w:t>
      </w:r>
      <w:r w:rsidRPr="00614D79">
        <w:rPr>
          <w:rFonts w:ascii="Arial" w:hAnsi="Arial"/>
          <w:sz w:val="22"/>
          <w:szCs w:val="22"/>
        </w:rPr>
        <w:t>.</w:t>
      </w:r>
    </w:p>
    <w:p w14:paraId="4121ED3C" w14:textId="77777777" w:rsidR="00BD2819" w:rsidRPr="00614D79" w:rsidRDefault="00BD2819" w:rsidP="00BD2819">
      <w:pPr>
        <w:ind w:left="720"/>
        <w:jc w:val="both"/>
        <w:rPr>
          <w:rFonts w:ascii="Arial" w:hAnsi="Arial"/>
          <w:sz w:val="22"/>
          <w:szCs w:val="22"/>
        </w:rPr>
      </w:pPr>
    </w:p>
    <w:p w14:paraId="7C6F470B" w14:textId="1D6F5F8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lastRenderedPageBreak/>
        <w:t xml:space="preserve">In the debates that are taking place both on the </w:t>
      </w:r>
      <w:r w:rsidR="00BD2819" w:rsidRPr="00614D79">
        <w:rPr>
          <w:rFonts w:ascii="Arial" w:hAnsi="Arial"/>
          <w:sz w:val="22"/>
          <w:szCs w:val="22"/>
        </w:rPr>
        <w:t>evaluation</w:t>
      </w:r>
      <w:r w:rsidRPr="00614D79">
        <w:rPr>
          <w:rFonts w:ascii="Arial" w:hAnsi="Arial"/>
          <w:sz w:val="22"/>
          <w:szCs w:val="22"/>
        </w:rPr>
        <w:t xml:space="preserve"> of</w:t>
      </w:r>
      <w:r w:rsidR="00BD2819" w:rsidRPr="00614D79">
        <w:rPr>
          <w:rFonts w:ascii="Arial" w:hAnsi="Arial"/>
          <w:sz w:val="22"/>
          <w:szCs w:val="22"/>
        </w:rPr>
        <w:t xml:space="preserve"> 'Greening' and the </w:t>
      </w:r>
      <w:r w:rsidR="000A0DFD">
        <w:rPr>
          <w:rFonts w:ascii="Arial" w:hAnsi="Arial"/>
          <w:sz w:val="22"/>
          <w:szCs w:val="22"/>
        </w:rPr>
        <w:t>future development needed for</w:t>
      </w:r>
      <w:r w:rsidRPr="00614D79">
        <w:rPr>
          <w:rFonts w:ascii="Arial" w:hAnsi="Arial"/>
          <w:sz w:val="22"/>
          <w:szCs w:val="22"/>
        </w:rPr>
        <w:t xml:space="preserve"> the CAP, </w:t>
      </w:r>
      <w:r w:rsidR="00BD2819" w:rsidRPr="00614D79">
        <w:rPr>
          <w:rFonts w:ascii="Arial" w:hAnsi="Arial"/>
          <w:sz w:val="22"/>
          <w:szCs w:val="22"/>
        </w:rPr>
        <w:t>a particular attention</w:t>
      </w:r>
      <w:r w:rsidRPr="00614D79">
        <w:rPr>
          <w:rFonts w:ascii="Arial" w:hAnsi="Arial"/>
          <w:sz w:val="22"/>
          <w:szCs w:val="22"/>
        </w:rPr>
        <w:t xml:space="preserve"> should be </w:t>
      </w:r>
      <w:r w:rsidR="00BD2819" w:rsidRPr="00614D79">
        <w:rPr>
          <w:rFonts w:ascii="Arial" w:hAnsi="Arial"/>
          <w:sz w:val="22"/>
          <w:szCs w:val="22"/>
        </w:rPr>
        <w:t>given</w:t>
      </w:r>
      <w:r w:rsidR="002033B9">
        <w:rPr>
          <w:rFonts w:ascii="Arial" w:hAnsi="Arial"/>
          <w:sz w:val="22"/>
          <w:szCs w:val="22"/>
        </w:rPr>
        <w:t>,</w:t>
      </w:r>
      <w:r w:rsidR="00BD2819" w:rsidRPr="00614D79">
        <w:rPr>
          <w:rFonts w:ascii="Arial" w:hAnsi="Arial"/>
          <w:sz w:val="22"/>
          <w:szCs w:val="22"/>
        </w:rPr>
        <w:t xml:space="preserve"> </w:t>
      </w:r>
      <w:r w:rsidR="000A0DFD">
        <w:rPr>
          <w:rFonts w:ascii="Arial" w:hAnsi="Arial"/>
          <w:sz w:val="22"/>
          <w:szCs w:val="22"/>
        </w:rPr>
        <w:t xml:space="preserve">not </w:t>
      </w:r>
      <w:r w:rsidR="00BD2819" w:rsidRPr="00614D79">
        <w:rPr>
          <w:rFonts w:ascii="Arial" w:hAnsi="Arial"/>
          <w:sz w:val="22"/>
          <w:szCs w:val="22"/>
        </w:rPr>
        <w:t xml:space="preserve">to </w:t>
      </w:r>
      <w:r w:rsidR="000A0DFD">
        <w:rPr>
          <w:rFonts w:ascii="Arial" w:hAnsi="Arial"/>
          <w:sz w:val="22"/>
          <w:szCs w:val="22"/>
        </w:rPr>
        <w:t xml:space="preserve">generate </w:t>
      </w:r>
      <w:r w:rsidR="002033B9">
        <w:rPr>
          <w:rFonts w:ascii="Arial" w:hAnsi="Arial"/>
          <w:sz w:val="22"/>
          <w:szCs w:val="22"/>
        </w:rPr>
        <w:t xml:space="preserve">any </w:t>
      </w:r>
      <w:r w:rsidR="000A0DFD">
        <w:rPr>
          <w:rFonts w:ascii="Arial" w:hAnsi="Arial"/>
          <w:sz w:val="22"/>
          <w:szCs w:val="22"/>
        </w:rPr>
        <w:t>confusion</w:t>
      </w:r>
      <w:r w:rsidR="002033B9">
        <w:rPr>
          <w:rFonts w:ascii="Arial" w:hAnsi="Arial"/>
          <w:sz w:val="22"/>
          <w:szCs w:val="22"/>
        </w:rPr>
        <w:t>,</w:t>
      </w:r>
      <w:r w:rsidR="000A0DFD">
        <w:rPr>
          <w:rFonts w:ascii="Arial" w:hAnsi="Arial"/>
          <w:sz w:val="22"/>
          <w:szCs w:val="22"/>
        </w:rPr>
        <w:t xml:space="preserve"> between </w:t>
      </w:r>
      <w:r w:rsidRPr="00D12D28">
        <w:rPr>
          <w:rFonts w:ascii="Arial" w:hAnsi="Arial"/>
          <w:sz w:val="22"/>
          <w:szCs w:val="22"/>
        </w:rPr>
        <w:t>measures and objective</w:t>
      </w:r>
      <w:r w:rsidR="009E5C98" w:rsidRPr="00D12D28">
        <w:rPr>
          <w:rFonts w:ascii="Arial" w:hAnsi="Arial"/>
          <w:sz w:val="22"/>
          <w:szCs w:val="22"/>
        </w:rPr>
        <w:t>s</w:t>
      </w:r>
      <w:r w:rsidRPr="00D12D28">
        <w:rPr>
          <w:rFonts w:ascii="Arial" w:hAnsi="Arial"/>
          <w:sz w:val="22"/>
          <w:szCs w:val="22"/>
        </w:rPr>
        <w:t xml:space="preserve"> and, for example,</w:t>
      </w:r>
      <w:r w:rsidR="00BD2819" w:rsidRPr="00D12D28">
        <w:rPr>
          <w:rFonts w:ascii="Arial" w:hAnsi="Arial"/>
          <w:sz w:val="22"/>
          <w:szCs w:val="22"/>
        </w:rPr>
        <w:t xml:space="preserve"> to </w:t>
      </w:r>
      <w:r w:rsidR="005F2A1C" w:rsidRPr="00D12D28">
        <w:rPr>
          <w:rFonts w:ascii="Arial" w:hAnsi="Arial"/>
          <w:sz w:val="22"/>
          <w:szCs w:val="22"/>
        </w:rPr>
        <w:t xml:space="preserve">keep a clear distinction between </w:t>
      </w:r>
      <w:r w:rsidRPr="00D12D28">
        <w:rPr>
          <w:rFonts w:ascii="Arial" w:hAnsi="Arial"/>
          <w:sz w:val="22"/>
          <w:szCs w:val="22"/>
        </w:rPr>
        <w:t xml:space="preserve">"Greening" </w:t>
      </w:r>
      <w:r w:rsidR="00BD2819" w:rsidRPr="00D12D28">
        <w:rPr>
          <w:rFonts w:ascii="Arial" w:hAnsi="Arial"/>
          <w:sz w:val="22"/>
          <w:szCs w:val="22"/>
        </w:rPr>
        <w:t xml:space="preserve">measures </w:t>
      </w:r>
      <w:r w:rsidR="005F2A1C" w:rsidRPr="00D12D28">
        <w:rPr>
          <w:rFonts w:ascii="Arial" w:hAnsi="Arial"/>
          <w:sz w:val="22"/>
          <w:szCs w:val="22"/>
        </w:rPr>
        <w:t>within the 1</w:t>
      </w:r>
      <w:r w:rsidR="005F2A1C" w:rsidRPr="00D12D28">
        <w:rPr>
          <w:rFonts w:ascii="Arial" w:hAnsi="Arial"/>
          <w:sz w:val="22"/>
          <w:szCs w:val="22"/>
          <w:vertAlign w:val="superscript"/>
        </w:rPr>
        <w:t>st</w:t>
      </w:r>
      <w:r w:rsidR="005F2A1C" w:rsidRPr="00D12D28">
        <w:rPr>
          <w:rFonts w:ascii="Arial" w:hAnsi="Arial"/>
          <w:sz w:val="22"/>
          <w:szCs w:val="22"/>
        </w:rPr>
        <w:t xml:space="preserve"> pillar</w:t>
      </w:r>
      <w:r w:rsidR="00BD2819" w:rsidRPr="00D12D28">
        <w:rPr>
          <w:rFonts w:ascii="Arial" w:hAnsi="Arial"/>
          <w:sz w:val="22"/>
          <w:szCs w:val="22"/>
        </w:rPr>
        <w:t xml:space="preserve"> </w:t>
      </w:r>
      <w:r w:rsidR="005F2A1C" w:rsidRPr="00D12D28">
        <w:rPr>
          <w:rFonts w:ascii="Arial" w:hAnsi="Arial"/>
          <w:sz w:val="22"/>
          <w:szCs w:val="22"/>
        </w:rPr>
        <w:t xml:space="preserve">and </w:t>
      </w:r>
      <w:r w:rsidR="00BD2819" w:rsidRPr="00D12D28">
        <w:rPr>
          <w:rFonts w:ascii="Arial" w:hAnsi="Arial"/>
          <w:sz w:val="22"/>
          <w:szCs w:val="22"/>
        </w:rPr>
        <w:t>the 2</w:t>
      </w:r>
      <w:r w:rsidRPr="00D12D28">
        <w:rPr>
          <w:rFonts w:ascii="Arial" w:hAnsi="Arial"/>
          <w:sz w:val="22"/>
          <w:szCs w:val="22"/>
        </w:rPr>
        <w:t>nd pillar of the CAP.</w:t>
      </w:r>
      <w:r w:rsidRPr="00614D79">
        <w:rPr>
          <w:rFonts w:ascii="Arial" w:hAnsi="Arial"/>
          <w:color w:val="FF0000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However, this</w:t>
      </w:r>
      <w:r w:rsidR="00BD2819" w:rsidRPr="00614D79">
        <w:rPr>
          <w:rFonts w:ascii="Arial" w:hAnsi="Arial"/>
          <w:sz w:val="22"/>
          <w:szCs w:val="22"/>
        </w:rPr>
        <w:t xml:space="preserve"> “t</w:t>
      </w:r>
      <w:r w:rsidRPr="00614D79">
        <w:rPr>
          <w:rFonts w:ascii="Arial" w:hAnsi="Arial"/>
          <w:sz w:val="22"/>
          <w:szCs w:val="22"/>
        </w:rPr>
        <w:t>emptation</w:t>
      </w:r>
      <w:r w:rsidR="00BD2819" w:rsidRPr="00614D79">
        <w:rPr>
          <w:rFonts w:ascii="Arial" w:hAnsi="Arial"/>
          <w:sz w:val="22"/>
          <w:szCs w:val="22"/>
        </w:rPr>
        <w:t>”</w:t>
      </w:r>
      <w:r w:rsidRPr="00614D79">
        <w:rPr>
          <w:rFonts w:ascii="Arial" w:hAnsi="Arial"/>
          <w:sz w:val="22"/>
          <w:szCs w:val="22"/>
        </w:rPr>
        <w:t xml:space="preserve"> seems great for some pursuing tactical goals</w:t>
      </w:r>
      <w:r w:rsidR="00BD2819" w:rsidRPr="00614D79">
        <w:rPr>
          <w:rFonts w:ascii="Arial" w:hAnsi="Arial"/>
          <w:sz w:val="22"/>
          <w:szCs w:val="22"/>
        </w:rPr>
        <w:t>,</w:t>
      </w:r>
      <w:r w:rsidRPr="00614D79">
        <w:rPr>
          <w:rFonts w:ascii="Arial" w:hAnsi="Arial"/>
          <w:sz w:val="22"/>
          <w:szCs w:val="22"/>
        </w:rPr>
        <w:t xml:space="preserve"> sometimes more</w:t>
      </w:r>
      <w:r w:rsidR="00BD2819" w:rsidRPr="00614D79">
        <w:rPr>
          <w:rFonts w:ascii="Arial" w:hAnsi="Arial"/>
          <w:sz w:val="22"/>
          <w:szCs w:val="22"/>
        </w:rPr>
        <w:t xml:space="preserve"> political </w:t>
      </w:r>
      <w:r w:rsidRPr="00614D79">
        <w:rPr>
          <w:rFonts w:ascii="Arial" w:hAnsi="Arial"/>
          <w:sz w:val="22"/>
          <w:szCs w:val="22"/>
        </w:rPr>
        <w:t>than technical.</w:t>
      </w:r>
    </w:p>
    <w:p w14:paraId="6AFDB754" w14:textId="77777777" w:rsidR="00BD2819" w:rsidRDefault="00BD2819" w:rsidP="001B43B7">
      <w:pPr>
        <w:jc w:val="both"/>
        <w:rPr>
          <w:rFonts w:ascii="Arial" w:hAnsi="Arial"/>
          <w:sz w:val="22"/>
          <w:szCs w:val="22"/>
        </w:rPr>
      </w:pPr>
    </w:p>
    <w:p w14:paraId="55D5FEC6" w14:textId="77777777" w:rsidR="009E5C98" w:rsidRPr="00614D79" w:rsidRDefault="009E5C98" w:rsidP="001B43B7">
      <w:pPr>
        <w:jc w:val="both"/>
        <w:rPr>
          <w:rFonts w:ascii="Arial" w:hAnsi="Arial"/>
          <w:sz w:val="22"/>
          <w:szCs w:val="22"/>
        </w:rPr>
      </w:pPr>
    </w:p>
    <w:p w14:paraId="6E3C2358" w14:textId="2EB29C78" w:rsidR="00131542" w:rsidRPr="00614D79" w:rsidRDefault="00131542" w:rsidP="001B43B7">
      <w:pPr>
        <w:jc w:val="both"/>
        <w:rPr>
          <w:rFonts w:ascii="Arial" w:hAnsi="Arial"/>
          <w:b/>
          <w:sz w:val="22"/>
          <w:szCs w:val="22"/>
        </w:rPr>
      </w:pPr>
      <w:r w:rsidRPr="00614D79">
        <w:rPr>
          <w:rFonts w:ascii="Arial" w:hAnsi="Arial"/>
          <w:b/>
          <w:sz w:val="22"/>
          <w:szCs w:val="22"/>
        </w:rPr>
        <w:t xml:space="preserve">However, </w:t>
      </w:r>
      <w:r w:rsidR="00BD2819" w:rsidRPr="00614D79">
        <w:rPr>
          <w:rFonts w:ascii="Arial" w:hAnsi="Arial"/>
          <w:b/>
          <w:sz w:val="22"/>
          <w:szCs w:val="22"/>
        </w:rPr>
        <w:t>should we conclude</w:t>
      </w:r>
      <w:r w:rsidRPr="00614D79">
        <w:rPr>
          <w:rFonts w:ascii="Arial" w:hAnsi="Arial"/>
          <w:b/>
          <w:sz w:val="22"/>
          <w:szCs w:val="22"/>
        </w:rPr>
        <w:t xml:space="preserve"> that the </w:t>
      </w:r>
      <w:r w:rsidR="00BD2819" w:rsidRPr="00614D79">
        <w:rPr>
          <w:rFonts w:ascii="Arial" w:hAnsi="Arial"/>
          <w:b/>
          <w:sz w:val="22"/>
          <w:szCs w:val="22"/>
        </w:rPr>
        <w:t>deepening</w:t>
      </w:r>
      <w:r w:rsidRPr="00614D79">
        <w:rPr>
          <w:rFonts w:ascii="Arial" w:hAnsi="Arial"/>
          <w:b/>
          <w:sz w:val="22"/>
          <w:szCs w:val="22"/>
        </w:rPr>
        <w:t xml:space="preserve"> of the</w:t>
      </w:r>
      <w:r w:rsidR="00BD2819" w:rsidRPr="00614D79">
        <w:rPr>
          <w:rFonts w:ascii="Arial" w:hAnsi="Arial"/>
          <w:b/>
          <w:sz w:val="22"/>
          <w:szCs w:val="22"/>
        </w:rPr>
        <w:t xml:space="preserve"> e</w:t>
      </w:r>
      <w:r w:rsidRPr="00614D79">
        <w:rPr>
          <w:rFonts w:ascii="Arial" w:hAnsi="Arial"/>
          <w:b/>
          <w:sz w:val="22"/>
          <w:szCs w:val="22"/>
        </w:rPr>
        <w:t xml:space="preserve">nvironmental </w:t>
      </w:r>
      <w:r w:rsidR="00BD2819" w:rsidRPr="00614D79">
        <w:rPr>
          <w:rFonts w:ascii="Arial" w:hAnsi="Arial"/>
          <w:b/>
          <w:sz w:val="22"/>
          <w:szCs w:val="22"/>
        </w:rPr>
        <w:t>response</w:t>
      </w:r>
      <w:r w:rsidRPr="00614D79">
        <w:rPr>
          <w:rFonts w:ascii="Arial" w:hAnsi="Arial"/>
          <w:b/>
          <w:sz w:val="22"/>
          <w:szCs w:val="22"/>
        </w:rPr>
        <w:t xml:space="preserve"> of the CAP is a non-subject or a resolved subject with</w:t>
      </w:r>
      <w:r w:rsidR="00BD2819" w:rsidRPr="00614D79">
        <w:rPr>
          <w:rFonts w:ascii="Arial" w:hAnsi="Arial"/>
          <w:b/>
          <w:sz w:val="22"/>
          <w:szCs w:val="22"/>
        </w:rPr>
        <w:t xml:space="preserve"> t</w:t>
      </w:r>
      <w:r w:rsidRPr="00614D79">
        <w:rPr>
          <w:rFonts w:ascii="Arial" w:hAnsi="Arial"/>
          <w:b/>
          <w:sz w:val="22"/>
          <w:szCs w:val="22"/>
        </w:rPr>
        <w:t>he current answers</w:t>
      </w:r>
      <w:r w:rsidR="00BD2819" w:rsidRPr="00614D79">
        <w:rPr>
          <w:rFonts w:ascii="Arial" w:hAnsi="Arial"/>
          <w:b/>
          <w:sz w:val="22"/>
          <w:szCs w:val="22"/>
        </w:rPr>
        <w:t xml:space="preserve"> at our disposal</w:t>
      </w:r>
      <w:r w:rsidRPr="00614D79">
        <w:rPr>
          <w:rFonts w:ascii="Arial" w:hAnsi="Arial"/>
          <w:b/>
          <w:sz w:val="22"/>
          <w:szCs w:val="22"/>
        </w:rPr>
        <w:t>?</w:t>
      </w:r>
    </w:p>
    <w:p w14:paraId="0D86CC5E" w14:textId="77777777" w:rsidR="00BD2819" w:rsidRPr="00614D79" w:rsidRDefault="00BD2819" w:rsidP="001B43B7">
      <w:pPr>
        <w:jc w:val="both"/>
        <w:rPr>
          <w:rFonts w:ascii="Arial" w:hAnsi="Arial"/>
          <w:b/>
          <w:sz w:val="22"/>
          <w:szCs w:val="22"/>
        </w:rPr>
      </w:pPr>
    </w:p>
    <w:p w14:paraId="116F0B9C" w14:textId="69B6A86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European agriculture </w:t>
      </w:r>
      <w:r w:rsidR="00BD2819" w:rsidRPr="00614D79">
        <w:rPr>
          <w:rFonts w:ascii="Arial" w:hAnsi="Arial"/>
          <w:sz w:val="22"/>
          <w:szCs w:val="22"/>
        </w:rPr>
        <w:t xml:space="preserve">represents </w:t>
      </w:r>
      <w:r w:rsidRPr="00614D79">
        <w:rPr>
          <w:rFonts w:ascii="Arial" w:hAnsi="Arial"/>
          <w:sz w:val="22"/>
          <w:szCs w:val="22"/>
        </w:rPr>
        <w:t>an integral part of international commitments</w:t>
      </w:r>
      <w:r w:rsidR="00BD2819" w:rsidRPr="00614D79">
        <w:rPr>
          <w:rFonts w:ascii="Arial" w:hAnsi="Arial"/>
          <w:sz w:val="22"/>
          <w:szCs w:val="22"/>
        </w:rPr>
        <w:t xml:space="preserve"> on the n</w:t>
      </w:r>
      <w:r w:rsidRPr="00614D79">
        <w:rPr>
          <w:rFonts w:ascii="Arial" w:hAnsi="Arial"/>
          <w:sz w:val="22"/>
          <w:szCs w:val="22"/>
        </w:rPr>
        <w:t>ew measures taken in the fight against climate change (COP21)</w:t>
      </w:r>
      <w:r w:rsidR="00BD2819" w:rsidRPr="00614D79">
        <w:rPr>
          <w:rFonts w:ascii="Arial" w:hAnsi="Arial"/>
          <w:sz w:val="22"/>
          <w:szCs w:val="22"/>
        </w:rPr>
        <w:t xml:space="preserve"> a</w:t>
      </w:r>
      <w:r w:rsidRPr="00614D79">
        <w:rPr>
          <w:rFonts w:ascii="Arial" w:hAnsi="Arial"/>
          <w:sz w:val="22"/>
          <w:szCs w:val="22"/>
        </w:rPr>
        <w:t xml:space="preserve">nd </w:t>
      </w:r>
      <w:r w:rsidR="00BD2819" w:rsidRPr="00614D79">
        <w:rPr>
          <w:rFonts w:ascii="Arial" w:hAnsi="Arial"/>
          <w:sz w:val="22"/>
          <w:szCs w:val="22"/>
        </w:rPr>
        <w:t>towards the achievement of Sustainable Development G</w:t>
      </w:r>
      <w:r w:rsidRPr="00614D79">
        <w:rPr>
          <w:rFonts w:ascii="Arial" w:hAnsi="Arial"/>
          <w:sz w:val="22"/>
          <w:szCs w:val="22"/>
        </w:rPr>
        <w:t xml:space="preserve">oals (UN). In the </w:t>
      </w:r>
      <w:r w:rsidR="00751290" w:rsidRPr="00614D79">
        <w:rPr>
          <w:rFonts w:ascii="Arial" w:hAnsi="Arial"/>
          <w:sz w:val="22"/>
          <w:szCs w:val="22"/>
        </w:rPr>
        <w:t>current context, necessary and r</w:t>
      </w:r>
      <w:r w:rsidRPr="00614D79">
        <w:rPr>
          <w:rFonts w:ascii="Arial" w:hAnsi="Arial"/>
          <w:sz w:val="22"/>
          <w:szCs w:val="22"/>
        </w:rPr>
        <w:t xml:space="preserve">enewed efforts </w:t>
      </w:r>
      <w:r w:rsidR="00751290" w:rsidRPr="00614D79">
        <w:rPr>
          <w:rFonts w:ascii="Arial" w:hAnsi="Arial"/>
          <w:sz w:val="22"/>
          <w:szCs w:val="22"/>
        </w:rPr>
        <w:t xml:space="preserve">are </w:t>
      </w:r>
      <w:r w:rsidRPr="00614D79">
        <w:rPr>
          <w:rFonts w:ascii="Arial" w:hAnsi="Arial"/>
          <w:sz w:val="22"/>
          <w:szCs w:val="22"/>
        </w:rPr>
        <w:t>needed to tackle climate change.</w:t>
      </w:r>
      <w:r w:rsidR="005F2A1C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Economic sector</w:t>
      </w:r>
      <w:r w:rsidR="00751290" w:rsidRPr="00614D79">
        <w:rPr>
          <w:rFonts w:ascii="Arial" w:hAnsi="Arial"/>
          <w:sz w:val="22"/>
          <w:szCs w:val="22"/>
        </w:rPr>
        <w:t>s are encouraged</w:t>
      </w:r>
      <w:r w:rsidRPr="00614D79">
        <w:rPr>
          <w:rFonts w:ascii="Arial" w:hAnsi="Arial"/>
          <w:sz w:val="22"/>
          <w:szCs w:val="22"/>
        </w:rPr>
        <w:t xml:space="preserve"> to continue </w:t>
      </w:r>
      <w:r w:rsidR="00751290" w:rsidRPr="00614D79">
        <w:rPr>
          <w:rFonts w:ascii="Arial" w:hAnsi="Arial"/>
          <w:sz w:val="22"/>
          <w:szCs w:val="22"/>
        </w:rPr>
        <w:t xml:space="preserve">to </w:t>
      </w:r>
      <w:r w:rsidRPr="00614D79">
        <w:rPr>
          <w:rFonts w:ascii="Arial" w:hAnsi="Arial"/>
          <w:sz w:val="22"/>
          <w:szCs w:val="22"/>
        </w:rPr>
        <w:t>mov</w:t>
      </w:r>
      <w:r w:rsidR="00751290" w:rsidRPr="00614D79">
        <w:rPr>
          <w:rFonts w:ascii="Arial" w:hAnsi="Arial"/>
          <w:sz w:val="22"/>
          <w:szCs w:val="22"/>
        </w:rPr>
        <w:t>e</w:t>
      </w:r>
      <w:r w:rsidRPr="00614D79">
        <w:rPr>
          <w:rFonts w:ascii="Arial" w:hAnsi="Arial"/>
          <w:sz w:val="22"/>
          <w:szCs w:val="22"/>
        </w:rPr>
        <w:t xml:space="preserve"> forward, across the Union</w:t>
      </w:r>
      <w:r w:rsidR="005F2A1C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European </w:t>
      </w:r>
      <w:r w:rsidR="005F2A1C">
        <w:rPr>
          <w:rFonts w:ascii="Arial" w:hAnsi="Arial"/>
          <w:sz w:val="22"/>
          <w:szCs w:val="22"/>
        </w:rPr>
        <w:t>as a whole</w:t>
      </w:r>
      <w:r w:rsidR="002033B9">
        <w:rPr>
          <w:rFonts w:ascii="Arial" w:hAnsi="Arial"/>
          <w:sz w:val="22"/>
          <w:szCs w:val="22"/>
        </w:rPr>
        <w:t>,</w:t>
      </w:r>
      <w:r w:rsidR="005F2A1C">
        <w:rPr>
          <w:rFonts w:ascii="Arial" w:hAnsi="Arial"/>
          <w:sz w:val="22"/>
          <w:szCs w:val="22"/>
        </w:rPr>
        <w:t xml:space="preserve"> and not only in specific areas. </w:t>
      </w:r>
    </w:p>
    <w:p w14:paraId="5228B34A" w14:textId="77777777" w:rsidR="00751290" w:rsidRPr="00614D79" w:rsidRDefault="00751290" w:rsidP="001B43B7">
      <w:pPr>
        <w:jc w:val="both"/>
        <w:rPr>
          <w:rFonts w:ascii="Arial" w:hAnsi="Arial"/>
          <w:sz w:val="22"/>
          <w:szCs w:val="22"/>
        </w:rPr>
      </w:pPr>
    </w:p>
    <w:p w14:paraId="21BD62BB" w14:textId="7598F7B3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In this context, the principle of greening measures addressed to all</w:t>
      </w:r>
      <w:r w:rsidR="00751290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farmers</w:t>
      </w:r>
      <w:r w:rsidR="00751290" w:rsidRPr="00614D79">
        <w:rPr>
          <w:rFonts w:ascii="Arial" w:hAnsi="Arial"/>
          <w:sz w:val="22"/>
          <w:szCs w:val="22"/>
        </w:rPr>
        <w:t>, within</w:t>
      </w:r>
      <w:r w:rsidRPr="00614D79">
        <w:rPr>
          <w:rFonts w:ascii="Arial" w:hAnsi="Arial"/>
          <w:sz w:val="22"/>
          <w:szCs w:val="22"/>
        </w:rPr>
        <w:t xml:space="preserve"> </w:t>
      </w:r>
      <w:r w:rsidR="00751290" w:rsidRPr="00614D79">
        <w:rPr>
          <w:rFonts w:ascii="Arial" w:hAnsi="Arial"/>
          <w:sz w:val="22"/>
          <w:szCs w:val="22"/>
        </w:rPr>
        <w:t>the 1st P</w:t>
      </w:r>
      <w:r w:rsidRPr="00614D79">
        <w:rPr>
          <w:rFonts w:ascii="Arial" w:hAnsi="Arial"/>
          <w:sz w:val="22"/>
          <w:szCs w:val="22"/>
        </w:rPr>
        <w:t xml:space="preserve">illar of the current CAP, </w:t>
      </w:r>
      <w:r w:rsidR="00E71988" w:rsidRPr="00614D79">
        <w:rPr>
          <w:rFonts w:ascii="Arial" w:hAnsi="Arial"/>
          <w:sz w:val="22"/>
          <w:szCs w:val="22"/>
        </w:rPr>
        <w:t>keep</w:t>
      </w:r>
      <w:r w:rsidR="005F2A1C">
        <w:rPr>
          <w:rFonts w:ascii="Arial" w:hAnsi="Arial"/>
          <w:sz w:val="22"/>
          <w:szCs w:val="22"/>
        </w:rPr>
        <w:t>s</w:t>
      </w:r>
      <w:r w:rsidR="00E71988" w:rsidRPr="00614D79">
        <w:rPr>
          <w:rFonts w:ascii="Arial" w:hAnsi="Arial"/>
          <w:sz w:val="22"/>
          <w:szCs w:val="22"/>
        </w:rPr>
        <w:t xml:space="preserve"> it</w:t>
      </w:r>
      <w:r w:rsidRPr="00614D79">
        <w:rPr>
          <w:rFonts w:ascii="Arial" w:hAnsi="Arial"/>
          <w:sz w:val="22"/>
          <w:szCs w:val="22"/>
        </w:rPr>
        <w:t>s</w:t>
      </w:r>
      <w:r w:rsidR="00E71988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relevance.</w:t>
      </w:r>
    </w:p>
    <w:p w14:paraId="3E88E7AB" w14:textId="77777777" w:rsidR="00E71988" w:rsidRPr="00614D79" w:rsidRDefault="00E71988" w:rsidP="001B43B7">
      <w:pPr>
        <w:jc w:val="both"/>
        <w:rPr>
          <w:rFonts w:ascii="Arial" w:hAnsi="Arial"/>
          <w:sz w:val="22"/>
          <w:szCs w:val="22"/>
        </w:rPr>
      </w:pPr>
    </w:p>
    <w:p w14:paraId="79816F81" w14:textId="7777777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However, the current measures suffer from several weaknesses:</w:t>
      </w:r>
    </w:p>
    <w:p w14:paraId="252C5AC6" w14:textId="77777777" w:rsidR="00E71988" w:rsidRPr="00614D79" w:rsidRDefault="00E71988" w:rsidP="001B43B7">
      <w:pPr>
        <w:jc w:val="both"/>
        <w:rPr>
          <w:rFonts w:ascii="Arial" w:hAnsi="Arial"/>
          <w:sz w:val="22"/>
          <w:szCs w:val="22"/>
        </w:rPr>
      </w:pPr>
    </w:p>
    <w:p w14:paraId="7F620861" w14:textId="122FE1E1" w:rsidR="00131542" w:rsidRPr="00D12D28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</w:t>
      </w:r>
      <w:r w:rsidR="00E71988" w:rsidRPr="00614D79">
        <w:rPr>
          <w:rFonts w:ascii="Arial" w:hAnsi="Arial"/>
          <w:sz w:val="22"/>
          <w:szCs w:val="22"/>
        </w:rPr>
        <w:t>Prescriptive</w:t>
      </w:r>
      <w:r w:rsidRPr="00614D79">
        <w:rPr>
          <w:rFonts w:ascii="Arial" w:hAnsi="Arial"/>
          <w:sz w:val="22"/>
          <w:szCs w:val="22"/>
        </w:rPr>
        <w:t xml:space="preserve"> on agricultural technical </w:t>
      </w:r>
      <w:r w:rsidR="00E71988" w:rsidRPr="00614D79">
        <w:rPr>
          <w:rFonts w:ascii="Arial" w:hAnsi="Arial"/>
          <w:sz w:val="22"/>
          <w:szCs w:val="22"/>
        </w:rPr>
        <w:t>practices</w:t>
      </w:r>
      <w:r w:rsidRPr="00614D79">
        <w:rPr>
          <w:rFonts w:ascii="Arial" w:hAnsi="Arial"/>
          <w:sz w:val="22"/>
          <w:szCs w:val="22"/>
        </w:rPr>
        <w:t xml:space="preserve"> to be implemented</w:t>
      </w:r>
      <w:r w:rsidR="00E71988" w:rsidRPr="00614D79">
        <w:rPr>
          <w:rFonts w:ascii="Arial" w:hAnsi="Arial"/>
          <w:sz w:val="22"/>
          <w:szCs w:val="22"/>
        </w:rPr>
        <w:t xml:space="preserve"> by the farmers, do </w:t>
      </w:r>
      <w:r w:rsidRPr="00614D79">
        <w:rPr>
          <w:rFonts w:ascii="Arial" w:hAnsi="Arial"/>
          <w:sz w:val="22"/>
          <w:szCs w:val="22"/>
        </w:rPr>
        <w:t xml:space="preserve">the greening measures resulting from the </w:t>
      </w:r>
      <w:r w:rsidR="00E71988" w:rsidRPr="00614D79">
        <w:rPr>
          <w:rFonts w:ascii="Arial" w:hAnsi="Arial"/>
          <w:sz w:val="22"/>
          <w:szCs w:val="22"/>
        </w:rPr>
        <w:t xml:space="preserve">2013 </w:t>
      </w:r>
      <w:r w:rsidRPr="00614D79">
        <w:rPr>
          <w:rFonts w:ascii="Arial" w:hAnsi="Arial"/>
          <w:sz w:val="22"/>
          <w:szCs w:val="22"/>
        </w:rPr>
        <w:t>CAP</w:t>
      </w:r>
      <w:r w:rsidR="00E71988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provide a clear picture of the contribution of</w:t>
      </w:r>
      <w:r w:rsidR="00E71988" w:rsidRPr="00614D79">
        <w:rPr>
          <w:rFonts w:ascii="Arial" w:hAnsi="Arial"/>
          <w:sz w:val="22"/>
          <w:szCs w:val="22"/>
        </w:rPr>
        <w:t xml:space="preserve"> European a</w:t>
      </w:r>
      <w:r w:rsidRPr="00614D79">
        <w:rPr>
          <w:rFonts w:ascii="Arial" w:hAnsi="Arial"/>
          <w:sz w:val="22"/>
          <w:szCs w:val="22"/>
        </w:rPr>
        <w:t>griculture for Environment and C</w:t>
      </w:r>
      <w:r w:rsidR="00E71988" w:rsidRPr="00614D79">
        <w:rPr>
          <w:rFonts w:ascii="Arial" w:hAnsi="Arial"/>
          <w:sz w:val="22"/>
          <w:szCs w:val="22"/>
        </w:rPr>
        <w:t xml:space="preserve">limate </w:t>
      </w:r>
      <w:r w:rsidRPr="00614D79">
        <w:rPr>
          <w:rFonts w:ascii="Arial" w:hAnsi="Arial"/>
          <w:sz w:val="22"/>
          <w:szCs w:val="22"/>
        </w:rPr>
        <w:t xml:space="preserve">change? </w:t>
      </w:r>
      <w:r w:rsidRPr="00D12D28">
        <w:rPr>
          <w:rFonts w:ascii="Arial" w:hAnsi="Arial"/>
          <w:sz w:val="22"/>
          <w:szCs w:val="22"/>
        </w:rPr>
        <w:t>In other words, count</w:t>
      </w:r>
      <w:r w:rsidR="00E71988" w:rsidRPr="00D12D28">
        <w:rPr>
          <w:rFonts w:ascii="Arial" w:hAnsi="Arial"/>
          <w:sz w:val="22"/>
          <w:szCs w:val="22"/>
        </w:rPr>
        <w:t>ing the hectares of</w:t>
      </w:r>
      <w:r w:rsidRPr="00D12D28">
        <w:rPr>
          <w:rFonts w:ascii="Arial" w:hAnsi="Arial"/>
          <w:sz w:val="22"/>
          <w:szCs w:val="22"/>
        </w:rPr>
        <w:t xml:space="preserve"> different</w:t>
      </w:r>
      <w:r w:rsidR="00E71988" w:rsidRPr="00D12D28">
        <w:rPr>
          <w:rFonts w:ascii="Arial" w:hAnsi="Arial"/>
          <w:sz w:val="22"/>
          <w:szCs w:val="22"/>
        </w:rPr>
        <w:t xml:space="preserve"> c</w:t>
      </w:r>
      <w:r w:rsidRPr="00D12D28">
        <w:rPr>
          <w:rFonts w:ascii="Arial" w:hAnsi="Arial"/>
          <w:sz w:val="22"/>
          <w:szCs w:val="22"/>
        </w:rPr>
        <w:t>rops, add</w:t>
      </w:r>
      <w:r w:rsidR="00E71988" w:rsidRPr="00D12D28">
        <w:rPr>
          <w:rFonts w:ascii="Arial" w:hAnsi="Arial"/>
          <w:sz w:val="22"/>
          <w:szCs w:val="22"/>
        </w:rPr>
        <w:t>ing</w:t>
      </w:r>
      <w:r w:rsidRPr="00D12D28">
        <w:rPr>
          <w:rFonts w:ascii="Arial" w:hAnsi="Arial"/>
          <w:sz w:val="22"/>
          <w:szCs w:val="22"/>
        </w:rPr>
        <w:t xml:space="preserve"> the hectares of landscape </w:t>
      </w:r>
      <w:r w:rsidR="00E71988" w:rsidRPr="00D12D28">
        <w:rPr>
          <w:rFonts w:ascii="Arial" w:hAnsi="Arial"/>
          <w:sz w:val="22"/>
          <w:szCs w:val="22"/>
        </w:rPr>
        <w:t>features</w:t>
      </w:r>
      <w:r w:rsidRPr="00D12D28">
        <w:rPr>
          <w:rFonts w:ascii="Arial" w:hAnsi="Arial"/>
          <w:sz w:val="22"/>
          <w:szCs w:val="22"/>
        </w:rPr>
        <w:t xml:space="preserve"> or</w:t>
      </w:r>
      <w:r w:rsidR="00E71988" w:rsidRPr="00D12D28">
        <w:rPr>
          <w:rFonts w:ascii="Arial" w:hAnsi="Arial"/>
          <w:sz w:val="22"/>
          <w:szCs w:val="22"/>
        </w:rPr>
        <w:t xml:space="preserve"> of land lying fallow</w:t>
      </w:r>
      <w:r w:rsidRPr="00D12D28">
        <w:rPr>
          <w:rFonts w:ascii="Arial" w:hAnsi="Arial"/>
          <w:sz w:val="22"/>
          <w:szCs w:val="22"/>
        </w:rPr>
        <w:t xml:space="preserve"> or</w:t>
      </w:r>
      <w:r w:rsidR="00E71988" w:rsidRPr="00D12D28">
        <w:rPr>
          <w:rFonts w:ascii="Arial" w:hAnsi="Arial"/>
          <w:sz w:val="22"/>
          <w:szCs w:val="22"/>
        </w:rPr>
        <w:t xml:space="preserve"> under cultivation, n</w:t>
      </w:r>
      <w:r w:rsidRPr="00D12D28">
        <w:rPr>
          <w:rFonts w:ascii="Arial" w:hAnsi="Arial"/>
          <w:sz w:val="22"/>
          <w:szCs w:val="22"/>
        </w:rPr>
        <w:t>itrogen-fixing</w:t>
      </w:r>
      <w:r w:rsidR="00E71988" w:rsidRPr="00D12D28">
        <w:rPr>
          <w:rFonts w:ascii="Arial" w:hAnsi="Arial"/>
          <w:sz w:val="22"/>
          <w:szCs w:val="22"/>
        </w:rPr>
        <w:t xml:space="preserve"> or catch crops</w:t>
      </w:r>
      <w:r w:rsidRPr="00D12D28">
        <w:rPr>
          <w:rFonts w:ascii="Arial" w:hAnsi="Arial"/>
          <w:sz w:val="22"/>
          <w:szCs w:val="22"/>
        </w:rPr>
        <w:t xml:space="preserve"> can </w:t>
      </w:r>
      <w:r w:rsidR="00B3115A" w:rsidRPr="00D12D28">
        <w:rPr>
          <w:rFonts w:ascii="Arial" w:hAnsi="Arial"/>
          <w:sz w:val="22"/>
          <w:szCs w:val="22"/>
        </w:rPr>
        <w:t>provide</w:t>
      </w:r>
      <w:r w:rsidRPr="00D12D28">
        <w:rPr>
          <w:rFonts w:ascii="Arial" w:hAnsi="Arial"/>
          <w:sz w:val="22"/>
          <w:szCs w:val="22"/>
        </w:rPr>
        <w:t xml:space="preserve"> a trend of</w:t>
      </w:r>
      <w:r w:rsidR="00E71988" w:rsidRPr="00D12D28">
        <w:rPr>
          <w:rFonts w:ascii="Arial" w:hAnsi="Arial"/>
          <w:sz w:val="22"/>
          <w:szCs w:val="22"/>
        </w:rPr>
        <w:t xml:space="preserve"> evolution, </w:t>
      </w:r>
      <w:r w:rsidR="00B3115A" w:rsidRPr="00D12D28">
        <w:rPr>
          <w:rFonts w:ascii="Arial" w:hAnsi="Arial"/>
          <w:sz w:val="22"/>
          <w:szCs w:val="22"/>
        </w:rPr>
        <w:t xml:space="preserve">but </w:t>
      </w:r>
      <w:r w:rsidRPr="00D12D28">
        <w:rPr>
          <w:rFonts w:ascii="Arial" w:hAnsi="Arial"/>
          <w:sz w:val="22"/>
          <w:szCs w:val="22"/>
        </w:rPr>
        <w:t>does it depict the efforts of farmers within</w:t>
      </w:r>
      <w:r w:rsidR="00E71988" w:rsidRPr="00D12D28">
        <w:rPr>
          <w:rFonts w:ascii="Arial" w:hAnsi="Arial"/>
          <w:sz w:val="22"/>
          <w:szCs w:val="22"/>
        </w:rPr>
        <w:t xml:space="preserve"> </w:t>
      </w:r>
      <w:r w:rsidRPr="00D12D28">
        <w:rPr>
          <w:rFonts w:ascii="Arial" w:hAnsi="Arial"/>
          <w:sz w:val="22"/>
          <w:szCs w:val="22"/>
        </w:rPr>
        <w:t xml:space="preserve">the European Union and </w:t>
      </w:r>
      <w:r w:rsidR="009E5C98" w:rsidRPr="00D12D28">
        <w:rPr>
          <w:rFonts w:ascii="Arial" w:hAnsi="Arial"/>
          <w:sz w:val="22"/>
          <w:szCs w:val="22"/>
        </w:rPr>
        <w:t xml:space="preserve">can </w:t>
      </w:r>
      <w:r w:rsidRPr="00D12D28">
        <w:rPr>
          <w:rFonts w:ascii="Arial" w:hAnsi="Arial"/>
          <w:sz w:val="22"/>
          <w:szCs w:val="22"/>
        </w:rPr>
        <w:t>their actions</w:t>
      </w:r>
      <w:r w:rsidR="00E71988" w:rsidRPr="00D12D28">
        <w:rPr>
          <w:rFonts w:ascii="Arial" w:hAnsi="Arial"/>
          <w:sz w:val="22"/>
          <w:szCs w:val="22"/>
        </w:rPr>
        <w:t xml:space="preserve"> be quantified</w:t>
      </w:r>
      <w:r w:rsidRPr="00D12D28">
        <w:rPr>
          <w:rFonts w:ascii="Arial" w:hAnsi="Arial"/>
          <w:sz w:val="22"/>
          <w:szCs w:val="22"/>
        </w:rPr>
        <w:t xml:space="preserve"> in the figh</w:t>
      </w:r>
      <w:r w:rsidR="00E71988" w:rsidRPr="00D12D28">
        <w:rPr>
          <w:rFonts w:ascii="Arial" w:hAnsi="Arial"/>
          <w:sz w:val="22"/>
          <w:szCs w:val="22"/>
        </w:rPr>
        <w:t>t a</w:t>
      </w:r>
      <w:r w:rsidRPr="00D12D28">
        <w:rPr>
          <w:rFonts w:ascii="Arial" w:hAnsi="Arial"/>
          <w:sz w:val="22"/>
          <w:szCs w:val="22"/>
        </w:rPr>
        <w:t>gainst climate change?</w:t>
      </w:r>
    </w:p>
    <w:p w14:paraId="1B0EACA9" w14:textId="5F8B4C03" w:rsidR="00E71988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For the farmers themselves, are the provisions of the current CAP -</w:t>
      </w:r>
      <w:r w:rsidR="00E71988" w:rsidRPr="00614D79">
        <w:rPr>
          <w:rFonts w:ascii="Arial" w:hAnsi="Arial"/>
          <w:sz w:val="22"/>
          <w:szCs w:val="22"/>
        </w:rPr>
        <w:t xml:space="preserve">readable, </w:t>
      </w:r>
      <w:r w:rsidRPr="00614D79">
        <w:rPr>
          <w:rFonts w:ascii="Arial" w:hAnsi="Arial"/>
          <w:sz w:val="22"/>
          <w:szCs w:val="22"/>
        </w:rPr>
        <w:t>engaging and empowering? It is clear</w:t>
      </w:r>
      <w:r w:rsidR="00E71988" w:rsidRPr="00614D79">
        <w:rPr>
          <w:rFonts w:ascii="Arial" w:hAnsi="Arial"/>
          <w:sz w:val="22"/>
          <w:szCs w:val="22"/>
        </w:rPr>
        <w:t xml:space="preserve"> t</w:t>
      </w:r>
      <w:r w:rsidRPr="00614D79">
        <w:rPr>
          <w:rFonts w:ascii="Arial" w:hAnsi="Arial"/>
          <w:sz w:val="22"/>
          <w:szCs w:val="22"/>
        </w:rPr>
        <w:t>hat the Member States, in their implementation of the</w:t>
      </w:r>
      <w:r w:rsidR="00E71988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"Greening"</w:t>
      </w:r>
      <w:r w:rsidR="00E71988" w:rsidRPr="00614D79">
        <w:rPr>
          <w:rFonts w:ascii="Arial" w:hAnsi="Arial"/>
          <w:sz w:val="22"/>
          <w:szCs w:val="22"/>
        </w:rPr>
        <w:t xml:space="preserve"> measures,</w:t>
      </w:r>
      <w:r w:rsidRPr="00614D79">
        <w:rPr>
          <w:rFonts w:ascii="Arial" w:hAnsi="Arial"/>
          <w:sz w:val="22"/>
          <w:szCs w:val="22"/>
        </w:rPr>
        <w:t xml:space="preserve"> have made extensive use of the possibilities offered by</w:t>
      </w:r>
      <w:r w:rsidR="00B3115A">
        <w:rPr>
          <w:rFonts w:ascii="Arial" w:hAnsi="Arial"/>
          <w:sz w:val="22"/>
          <w:szCs w:val="22"/>
        </w:rPr>
        <w:t xml:space="preserve"> </w:t>
      </w:r>
      <w:r w:rsidR="00E71988" w:rsidRPr="00614D79">
        <w:rPr>
          <w:rFonts w:ascii="Arial" w:hAnsi="Arial"/>
          <w:sz w:val="22"/>
          <w:szCs w:val="22"/>
        </w:rPr>
        <w:t>s</w:t>
      </w:r>
      <w:r w:rsidRPr="00614D79">
        <w:rPr>
          <w:rFonts w:ascii="Arial" w:hAnsi="Arial"/>
          <w:sz w:val="22"/>
          <w:szCs w:val="22"/>
        </w:rPr>
        <w:t>ubsidiarity to better</w:t>
      </w:r>
      <w:r w:rsidR="00E71988" w:rsidRPr="00614D79">
        <w:rPr>
          <w:rFonts w:ascii="Arial" w:hAnsi="Arial"/>
          <w:sz w:val="22"/>
          <w:szCs w:val="22"/>
        </w:rPr>
        <w:t xml:space="preserve"> link Greening </w:t>
      </w:r>
      <w:r w:rsidRPr="00614D79">
        <w:rPr>
          <w:rFonts w:ascii="Arial" w:hAnsi="Arial"/>
          <w:sz w:val="22"/>
          <w:szCs w:val="22"/>
        </w:rPr>
        <w:t xml:space="preserve">demands to the realities of the field. </w:t>
      </w:r>
    </w:p>
    <w:p w14:paraId="06D05AC1" w14:textId="77777777" w:rsidR="00E71988" w:rsidRPr="00614D79" w:rsidRDefault="00E71988" w:rsidP="001B43B7">
      <w:pPr>
        <w:jc w:val="both"/>
        <w:rPr>
          <w:rFonts w:ascii="Arial" w:hAnsi="Arial"/>
          <w:sz w:val="22"/>
          <w:szCs w:val="22"/>
        </w:rPr>
      </w:pPr>
    </w:p>
    <w:p w14:paraId="1E83E0B1" w14:textId="1D02930F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As a result:</w:t>
      </w:r>
    </w:p>
    <w:p w14:paraId="444FA6F7" w14:textId="7777777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</w:p>
    <w:p w14:paraId="1B31D7DE" w14:textId="7DEFF537" w:rsidR="00131542" w:rsidRPr="00614D79" w:rsidRDefault="00131542" w:rsidP="00F07DC5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O an increased degree of complexit</w:t>
      </w:r>
      <w:r w:rsidR="00E71988" w:rsidRPr="00614D79">
        <w:rPr>
          <w:rFonts w:ascii="Arial" w:hAnsi="Arial"/>
          <w:sz w:val="22"/>
          <w:szCs w:val="22"/>
        </w:rPr>
        <w:t xml:space="preserve">y in the application of </w:t>
      </w:r>
      <w:r w:rsidR="009E5C98">
        <w:rPr>
          <w:rFonts w:ascii="Arial" w:hAnsi="Arial"/>
          <w:sz w:val="22"/>
          <w:szCs w:val="22"/>
        </w:rPr>
        <w:t xml:space="preserve">the greening </w:t>
      </w:r>
      <w:r w:rsidR="00E71988" w:rsidRPr="00614D79">
        <w:rPr>
          <w:rFonts w:ascii="Arial" w:hAnsi="Arial"/>
          <w:sz w:val="22"/>
          <w:szCs w:val="22"/>
        </w:rPr>
        <w:t xml:space="preserve">measures </w:t>
      </w:r>
      <w:r w:rsidR="009E5C98">
        <w:rPr>
          <w:rFonts w:ascii="Arial" w:hAnsi="Arial"/>
          <w:sz w:val="22"/>
          <w:szCs w:val="22"/>
        </w:rPr>
        <w:t xml:space="preserve">while </w:t>
      </w:r>
      <w:r w:rsidR="00E71988" w:rsidRPr="00614D79">
        <w:rPr>
          <w:rFonts w:ascii="Arial" w:hAnsi="Arial"/>
          <w:sz w:val="22"/>
          <w:szCs w:val="22"/>
        </w:rPr>
        <w:t>remain</w:t>
      </w:r>
      <w:r w:rsidR="009E5C98">
        <w:rPr>
          <w:rFonts w:ascii="Arial" w:hAnsi="Arial"/>
          <w:sz w:val="22"/>
          <w:szCs w:val="22"/>
        </w:rPr>
        <w:t>ing</w:t>
      </w:r>
      <w:r w:rsidRPr="00614D79">
        <w:rPr>
          <w:rFonts w:ascii="Arial" w:hAnsi="Arial"/>
          <w:sz w:val="22"/>
          <w:szCs w:val="22"/>
        </w:rPr>
        <w:t xml:space="preserve"> in a prescriptive attitude that does not allow</w:t>
      </w:r>
      <w:r w:rsidR="00E71988" w:rsidRPr="00614D79">
        <w:rPr>
          <w:rFonts w:ascii="Arial" w:hAnsi="Arial"/>
          <w:sz w:val="22"/>
          <w:szCs w:val="22"/>
        </w:rPr>
        <w:t xml:space="preserve"> f</w:t>
      </w:r>
      <w:r w:rsidRPr="00614D79">
        <w:rPr>
          <w:rFonts w:ascii="Arial" w:hAnsi="Arial"/>
          <w:sz w:val="22"/>
          <w:szCs w:val="22"/>
        </w:rPr>
        <w:t>armers to make an optimal synthesis of the</w:t>
      </w:r>
      <w:r w:rsidR="00E71988" w:rsidRPr="00614D79">
        <w:rPr>
          <w:rFonts w:ascii="Arial" w:hAnsi="Arial"/>
          <w:sz w:val="22"/>
          <w:szCs w:val="22"/>
        </w:rPr>
        <w:t xml:space="preserve"> specific features</w:t>
      </w:r>
      <w:r w:rsidRPr="00614D79">
        <w:rPr>
          <w:rFonts w:ascii="Arial" w:hAnsi="Arial"/>
          <w:sz w:val="22"/>
          <w:szCs w:val="22"/>
        </w:rPr>
        <w:t xml:space="preserve"> of their operations and the </w:t>
      </w:r>
      <w:r w:rsidR="00F07DC5" w:rsidRPr="00614D79">
        <w:rPr>
          <w:rFonts w:ascii="Arial" w:hAnsi="Arial"/>
          <w:sz w:val="22"/>
          <w:szCs w:val="22"/>
        </w:rPr>
        <w:t xml:space="preserve">environmental </w:t>
      </w:r>
      <w:r w:rsidRPr="00614D79">
        <w:rPr>
          <w:rFonts w:ascii="Arial" w:hAnsi="Arial"/>
          <w:sz w:val="22"/>
          <w:szCs w:val="22"/>
        </w:rPr>
        <w:t>benefits</w:t>
      </w:r>
      <w:r w:rsidR="00F07DC5" w:rsidRPr="00614D79">
        <w:rPr>
          <w:rFonts w:ascii="Arial" w:hAnsi="Arial"/>
          <w:sz w:val="22"/>
          <w:szCs w:val="22"/>
        </w:rPr>
        <w:t>, which they would be able to provide</w:t>
      </w:r>
      <w:r w:rsidRPr="00614D79">
        <w:rPr>
          <w:rFonts w:ascii="Arial" w:hAnsi="Arial"/>
          <w:sz w:val="22"/>
          <w:szCs w:val="22"/>
        </w:rPr>
        <w:t xml:space="preserve"> under the</w:t>
      </w:r>
      <w:r w:rsidR="00F07DC5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"Greening".</w:t>
      </w:r>
    </w:p>
    <w:p w14:paraId="0F01F654" w14:textId="77777777" w:rsidR="00F07DC5" w:rsidRPr="00614D79" w:rsidRDefault="00F07DC5" w:rsidP="00F07DC5">
      <w:pPr>
        <w:ind w:left="720"/>
        <w:jc w:val="both"/>
        <w:rPr>
          <w:rFonts w:ascii="Arial" w:hAnsi="Arial"/>
          <w:sz w:val="22"/>
          <w:szCs w:val="22"/>
        </w:rPr>
      </w:pPr>
    </w:p>
    <w:p w14:paraId="72B67389" w14:textId="76CA63A0" w:rsidR="00131542" w:rsidRPr="00614D79" w:rsidRDefault="00131542" w:rsidP="00F07DC5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O vagueness </w:t>
      </w:r>
      <w:r w:rsidR="00F07DC5" w:rsidRPr="00614D79">
        <w:rPr>
          <w:rFonts w:ascii="Arial" w:hAnsi="Arial"/>
          <w:sz w:val="22"/>
          <w:szCs w:val="22"/>
        </w:rPr>
        <w:t>on</w:t>
      </w:r>
      <w:r w:rsidRPr="00614D79">
        <w:rPr>
          <w:rFonts w:ascii="Arial" w:hAnsi="Arial"/>
          <w:sz w:val="22"/>
          <w:szCs w:val="22"/>
        </w:rPr>
        <w:t xml:space="preserve"> the results to be achieved </w:t>
      </w:r>
      <w:r w:rsidR="00F07DC5" w:rsidRPr="00614D79">
        <w:rPr>
          <w:rFonts w:ascii="Arial" w:hAnsi="Arial"/>
          <w:sz w:val="22"/>
          <w:szCs w:val="22"/>
        </w:rPr>
        <w:t xml:space="preserve">by </w:t>
      </w:r>
      <w:r w:rsidRPr="00614D79">
        <w:rPr>
          <w:rFonts w:ascii="Arial" w:hAnsi="Arial"/>
          <w:sz w:val="22"/>
          <w:szCs w:val="22"/>
        </w:rPr>
        <w:t xml:space="preserve">farmers. Inevitable </w:t>
      </w:r>
      <w:r w:rsidR="00F07DC5" w:rsidRPr="00614D79">
        <w:rPr>
          <w:rFonts w:ascii="Arial" w:hAnsi="Arial"/>
          <w:sz w:val="22"/>
          <w:szCs w:val="22"/>
        </w:rPr>
        <w:t>confusion, give</w:t>
      </w:r>
      <w:r w:rsidR="002033B9">
        <w:rPr>
          <w:rFonts w:ascii="Arial" w:hAnsi="Arial"/>
          <w:sz w:val="22"/>
          <w:szCs w:val="22"/>
        </w:rPr>
        <w:t>n</w:t>
      </w:r>
      <w:r w:rsidR="00F07DC5" w:rsidRPr="00614D79">
        <w:rPr>
          <w:rFonts w:ascii="Arial" w:hAnsi="Arial"/>
          <w:sz w:val="22"/>
          <w:szCs w:val="22"/>
        </w:rPr>
        <w:t xml:space="preserve"> that</w:t>
      </w:r>
      <w:r w:rsidRPr="00614D79">
        <w:rPr>
          <w:rFonts w:ascii="Arial" w:hAnsi="Arial"/>
          <w:sz w:val="22"/>
          <w:szCs w:val="22"/>
        </w:rPr>
        <w:t xml:space="preserve"> the results are not</w:t>
      </w:r>
      <w:r w:rsidR="00F07DC5" w:rsidRPr="00614D79">
        <w:rPr>
          <w:rFonts w:ascii="Arial" w:hAnsi="Arial"/>
          <w:sz w:val="22"/>
          <w:szCs w:val="22"/>
        </w:rPr>
        <w:t xml:space="preserve"> defined. </w:t>
      </w:r>
      <w:r w:rsidR="009E5C98">
        <w:rPr>
          <w:rFonts w:ascii="Arial" w:hAnsi="Arial"/>
          <w:sz w:val="22"/>
          <w:szCs w:val="22"/>
        </w:rPr>
        <w:t>O</w:t>
      </w:r>
      <w:r w:rsidRPr="00614D79">
        <w:rPr>
          <w:rFonts w:ascii="Arial" w:hAnsi="Arial"/>
          <w:sz w:val="22"/>
          <w:szCs w:val="22"/>
        </w:rPr>
        <w:t xml:space="preserve">nly means to be implemented </w:t>
      </w:r>
      <w:r w:rsidR="009E5C98">
        <w:rPr>
          <w:rFonts w:ascii="Arial" w:hAnsi="Arial"/>
          <w:sz w:val="22"/>
          <w:szCs w:val="22"/>
        </w:rPr>
        <w:t xml:space="preserve">are </w:t>
      </w:r>
      <w:r w:rsidR="002033B9">
        <w:rPr>
          <w:rFonts w:ascii="Arial" w:hAnsi="Arial"/>
          <w:sz w:val="22"/>
          <w:szCs w:val="22"/>
        </w:rPr>
        <w:t>specified</w:t>
      </w:r>
      <w:r w:rsidR="009E5C98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but </w:t>
      </w:r>
      <w:r w:rsidR="009E5C98">
        <w:rPr>
          <w:rFonts w:ascii="Arial" w:hAnsi="Arial"/>
          <w:sz w:val="22"/>
          <w:szCs w:val="22"/>
        </w:rPr>
        <w:t>without any</w:t>
      </w:r>
      <w:r w:rsidR="00F07DC5" w:rsidRPr="00614D79">
        <w:rPr>
          <w:rFonts w:ascii="Arial" w:hAnsi="Arial"/>
          <w:sz w:val="22"/>
          <w:szCs w:val="22"/>
        </w:rPr>
        <w:t xml:space="preserve"> d</w:t>
      </w:r>
      <w:r w:rsidRPr="00614D79">
        <w:rPr>
          <w:rFonts w:ascii="Arial" w:hAnsi="Arial"/>
          <w:sz w:val="22"/>
          <w:szCs w:val="22"/>
        </w:rPr>
        <w:t>efinition and quantification of why they should be</w:t>
      </w:r>
      <w:r w:rsidR="00F07DC5" w:rsidRPr="00614D79">
        <w:rPr>
          <w:rFonts w:ascii="Arial" w:hAnsi="Arial"/>
          <w:sz w:val="22"/>
          <w:szCs w:val="22"/>
        </w:rPr>
        <w:t xml:space="preserve"> </w:t>
      </w:r>
      <w:r w:rsidR="00825A7A">
        <w:rPr>
          <w:rFonts w:ascii="Arial" w:hAnsi="Arial"/>
          <w:sz w:val="22"/>
          <w:szCs w:val="22"/>
        </w:rPr>
        <w:t>implemented</w:t>
      </w:r>
      <w:r w:rsidRPr="00614D79">
        <w:rPr>
          <w:rFonts w:ascii="Arial" w:hAnsi="Arial"/>
          <w:sz w:val="22"/>
          <w:szCs w:val="22"/>
        </w:rPr>
        <w:t>.</w:t>
      </w:r>
    </w:p>
    <w:p w14:paraId="46B7107E" w14:textId="77777777" w:rsidR="00F07DC5" w:rsidRPr="00614D79" w:rsidRDefault="00F07DC5" w:rsidP="00F07DC5">
      <w:pPr>
        <w:ind w:left="720"/>
        <w:jc w:val="both"/>
        <w:rPr>
          <w:rFonts w:ascii="Arial" w:hAnsi="Arial"/>
          <w:sz w:val="22"/>
          <w:szCs w:val="22"/>
        </w:rPr>
      </w:pPr>
    </w:p>
    <w:p w14:paraId="544A38EB" w14:textId="6EAE3C68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This uncertainty seems both </w:t>
      </w:r>
      <w:r w:rsidR="00F07DC5" w:rsidRPr="00614D79">
        <w:rPr>
          <w:rFonts w:ascii="Arial" w:hAnsi="Arial"/>
          <w:sz w:val="22"/>
          <w:szCs w:val="22"/>
        </w:rPr>
        <w:t xml:space="preserve">encouraged </w:t>
      </w:r>
      <w:r w:rsidRPr="00614D79">
        <w:rPr>
          <w:rFonts w:ascii="Arial" w:hAnsi="Arial"/>
          <w:sz w:val="22"/>
          <w:szCs w:val="22"/>
        </w:rPr>
        <w:t xml:space="preserve">and born </w:t>
      </w:r>
      <w:r w:rsidR="00F07DC5" w:rsidRPr="00614D79">
        <w:rPr>
          <w:rFonts w:ascii="Arial" w:hAnsi="Arial"/>
          <w:sz w:val="22"/>
          <w:szCs w:val="22"/>
        </w:rPr>
        <w:t xml:space="preserve">from </w:t>
      </w:r>
      <w:r w:rsidRPr="00614D79">
        <w:rPr>
          <w:rFonts w:ascii="Arial" w:hAnsi="Arial"/>
          <w:sz w:val="22"/>
          <w:szCs w:val="22"/>
        </w:rPr>
        <w:t>a co</w:t>
      </w:r>
      <w:r w:rsidR="00F07DC5" w:rsidRPr="00614D79">
        <w:rPr>
          <w:rFonts w:ascii="Arial" w:hAnsi="Arial"/>
          <w:sz w:val="22"/>
          <w:szCs w:val="22"/>
        </w:rPr>
        <w:t>herence, which has never</w:t>
      </w:r>
      <w:r w:rsidRPr="00614D79">
        <w:rPr>
          <w:rFonts w:ascii="Arial" w:hAnsi="Arial"/>
          <w:sz w:val="22"/>
          <w:szCs w:val="22"/>
        </w:rPr>
        <w:t xml:space="preserve"> </w:t>
      </w:r>
      <w:r w:rsidR="00F07DC5" w:rsidRPr="00614D79">
        <w:rPr>
          <w:rFonts w:ascii="Arial" w:hAnsi="Arial"/>
          <w:sz w:val="22"/>
          <w:szCs w:val="22"/>
        </w:rPr>
        <w:t>been</w:t>
      </w:r>
      <w:r w:rsidRPr="00614D79">
        <w:rPr>
          <w:rFonts w:ascii="Arial" w:hAnsi="Arial"/>
          <w:sz w:val="22"/>
          <w:szCs w:val="22"/>
        </w:rPr>
        <w:t xml:space="preserve"> affirmed nor</w:t>
      </w:r>
      <w:r w:rsidR="00F07DC5" w:rsidRPr="00614D79">
        <w:rPr>
          <w:rFonts w:ascii="Arial" w:hAnsi="Arial"/>
          <w:sz w:val="22"/>
          <w:szCs w:val="22"/>
        </w:rPr>
        <w:t xml:space="preserve"> implemented w</w:t>
      </w:r>
      <w:r w:rsidRPr="00614D79">
        <w:rPr>
          <w:rFonts w:ascii="Arial" w:hAnsi="Arial"/>
          <w:sz w:val="22"/>
          <w:szCs w:val="22"/>
        </w:rPr>
        <w:t xml:space="preserve">ithin the CAP </w:t>
      </w:r>
      <w:r w:rsidR="00F07DC5" w:rsidRPr="00614D79">
        <w:rPr>
          <w:rFonts w:ascii="Arial" w:hAnsi="Arial"/>
          <w:sz w:val="22"/>
          <w:szCs w:val="22"/>
        </w:rPr>
        <w:t>and</w:t>
      </w:r>
      <w:r w:rsidRPr="00614D79">
        <w:rPr>
          <w:rFonts w:ascii="Arial" w:hAnsi="Arial"/>
          <w:sz w:val="22"/>
          <w:szCs w:val="22"/>
        </w:rPr>
        <w:t xml:space="preserve"> </w:t>
      </w:r>
      <w:r w:rsidR="00F07DC5" w:rsidRPr="00614D79">
        <w:rPr>
          <w:rFonts w:ascii="Arial" w:hAnsi="Arial"/>
          <w:sz w:val="22"/>
          <w:szCs w:val="22"/>
        </w:rPr>
        <w:t xml:space="preserve">between the </w:t>
      </w:r>
      <w:r w:rsidRPr="00614D79">
        <w:rPr>
          <w:rFonts w:ascii="Arial" w:hAnsi="Arial"/>
          <w:sz w:val="22"/>
          <w:szCs w:val="22"/>
        </w:rPr>
        <w:t>imperative of enhanced sustainability</w:t>
      </w:r>
      <w:r w:rsidR="00F07DC5" w:rsidRPr="00614D79">
        <w:rPr>
          <w:rFonts w:ascii="Arial" w:hAnsi="Arial"/>
          <w:sz w:val="22"/>
          <w:szCs w:val="22"/>
        </w:rPr>
        <w:t xml:space="preserve"> o</w:t>
      </w:r>
      <w:r w:rsidRPr="00614D79">
        <w:rPr>
          <w:rFonts w:ascii="Arial" w:hAnsi="Arial"/>
          <w:sz w:val="22"/>
          <w:szCs w:val="22"/>
        </w:rPr>
        <w:t xml:space="preserve">f an agriculture </w:t>
      </w:r>
      <w:r w:rsidR="00EC038F" w:rsidRPr="00614D79">
        <w:rPr>
          <w:rFonts w:ascii="Arial" w:hAnsi="Arial"/>
          <w:sz w:val="22"/>
          <w:szCs w:val="22"/>
        </w:rPr>
        <w:t>–</w:t>
      </w:r>
      <w:r w:rsidRPr="00614D79">
        <w:rPr>
          <w:rFonts w:ascii="Arial" w:hAnsi="Arial"/>
          <w:sz w:val="22"/>
          <w:szCs w:val="22"/>
        </w:rPr>
        <w:t xml:space="preserve"> </w:t>
      </w:r>
      <w:r w:rsidR="00EC038F" w:rsidRPr="00614D79">
        <w:rPr>
          <w:rFonts w:ascii="Arial" w:hAnsi="Arial"/>
          <w:sz w:val="22"/>
          <w:szCs w:val="22"/>
        </w:rPr>
        <w:t>“</w:t>
      </w:r>
      <w:r w:rsidRPr="00614D79">
        <w:rPr>
          <w:rFonts w:ascii="Arial" w:hAnsi="Arial"/>
          <w:sz w:val="22"/>
          <w:szCs w:val="22"/>
        </w:rPr>
        <w:t xml:space="preserve">armed </w:t>
      </w:r>
      <w:r w:rsidR="00F07DC5" w:rsidRPr="00614D79">
        <w:rPr>
          <w:rFonts w:ascii="Arial" w:hAnsi="Arial"/>
          <w:sz w:val="22"/>
          <w:szCs w:val="22"/>
        </w:rPr>
        <w:t>wing</w:t>
      </w:r>
      <w:r w:rsidR="00EC038F" w:rsidRPr="00614D79">
        <w:rPr>
          <w:rFonts w:ascii="Arial" w:hAnsi="Arial"/>
          <w:sz w:val="22"/>
          <w:szCs w:val="22"/>
        </w:rPr>
        <w:t>”</w:t>
      </w:r>
      <w:r w:rsidRPr="00614D79">
        <w:rPr>
          <w:rFonts w:ascii="Arial" w:hAnsi="Arial"/>
          <w:sz w:val="22"/>
          <w:szCs w:val="22"/>
        </w:rPr>
        <w:t xml:space="preserve"> of the European Union in its fight against</w:t>
      </w:r>
      <w:r w:rsidR="00F07DC5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Climate change and </w:t>
      </w:r>
      <w:r w:rsidR="00F07DC5" w:rsidRPr="00614D79">
        <w:rPr>
          <w:rFonts w:ascii="Arial" w:hAnsi="Arial"/>
          <w:sz w:val="22"/>
          <w:szCs w:val="22"/>
        </w:rPr>
        <w:t xml:space="preserve">towards </w:t>
      </w:r>
      <w:r w:rsidRPr="00614D79">
        <w:rPr>
          <w:rFonts w:ascii="Arial" w:hAnsi="Arial"/>
          <w:sz w:val="22"/>
          <w:szCs w:val="22"/>
        </w:rPr>
        <w:t>environmental resilience - and the imperative</w:t>
      </w:r>
      <w:r w:rsidR="00F07DC5" w:rsidRPr="00614D79">
        <w:rPr>
          <w:rFonts w:ascii="Arial" w:hAnsi="Arial"/>
          <w:sz w:val="22"/>
          <w:szCs w:val="22"/>
        </w:rPr>
        <w:t xml:space="preserve"> of r</w:t>
      </w:r>
      <w:r w:rsidRPr="00614D79">
        <w:rPr>
          <w:rFonts w:ascii="Arial" w:hAnsi="Arial"/>
          <w:sz w:val="22"/>
          <w:szCs w:val="22"/>
        </w:rPr>
        <w:t>enewed competitiveness of European</w:t>
      </w:r>
      <w:r w:rsidR="00F07DC5" w:rsidRPr="00614D79">
        <w:rPr>
          <w:rFonts w:ascii="Arial" w:hAnsi="Arial"/>
          <w:sz w:val="22"/>
          <w:szCs w:val="22"/>
        </w:rPr>
        <w:t xml:space="preserve"> agriculture to answer to t</w:t>
      </w:r>
      <w:r w:rsidRPr="00614D79">
        <w:rPr>
          <w:rFonts w:ascii="Arial" w:hAnsi="Arial"/>
          <w:sz w:val="22"/>
          <w:szCs w:val="22"/>
        </w:rPr>
        <w:t>he expectations of European citizens</w:t>
      </w:r>
      <w:r w:rsidR="00F07DC5" w:rsidRPr="00614D79">
        <w:rPr>
          <w:rFonts w:ascii="Arial" w:hAnsi="Arial"/>
          <w:sz w:val="22"/>
          <w:szCs w:val="22"/>
        </w:rPr>
        <w:t xml:space="preserve"> and world markets coherently</w:t>
      </w:r>
      <w:r w:rsidRPr="00614D79">
        <w:rPr>
          <w:rFonts w:ascii="Arial" w:hAnsi="Arial"/>
          <w:sz w:val="22"/>
          <w:szCs w:val="22"/>
        </w:rPr>
        <w:t xml:space="preserve"> and </w:t>
      </w:r>
      <w:r w:rsidR="00F07DC5" w:rsidRPr="00614D79">
        <w:rPr>
          <w:rFonts w:ascii="Arial" w:hAnsi="Arial"/>
          <w:sz w:val="22"/>
          <w:szCs w:val="22"/>
        </w:rPr>
        <w:t>by providing</w:t>
      </w:r>
      <w:r w:rsidRPr="00614D79">
        <w:rPr>
          <w:rFonts w:ascii="Arial" w:hAnsi="Arial"/>
          <w:sz w:val="22"/>
          <w:szCs w:val="22"/>
        </w:rPr>
        <w:t xml:space="preserve"> safe, quality and affordable food, and</w:t>
      </w:r>
      <w:r w:rsidR="00F07DC5" w:rsidRPr="00614D79">
        <w:rPr>
          <w:rFonts w:ascii="Arial" w:hAnsi="Arial"/>
          <w:sz w:val="22"/>
          <w:szCs w:val="22"/>
        </w:rPr>
        <w:t xml:space="preserve"> n</w:t>
      </w:r>
      <w:r w:rsidRPr="00614D79">
        <w:rPr>
          <w:rFonts w:ascii="Arial" w:hAnsi="Arial"/>
          <w:sz w:val="22"/>
          <w:szCs w:val="22"/>
        </w:rPr>
        <w:t>on-food products. Rightly or wrongly, the feeling</w:t>
      </w:r>
      <w:r w:rsidR="00F07DC5" w:rsidRPr="00614D79">
        <w:rPr>
          <w:rFonts w:ascii="Arial" w:hAnsi="Arial"/>
          <w:sz w:val="22"/>
          <w:szCs w:val="22"/>
        </w:rPr>
        <w:t xml:space="preserve"> w</w:t>
      </w:r>
      <w:r w:rsidRPr="00614D79">
        <w:rPr>
          <w:rFonts w:ascii="Arial" w:hAnsi="Arial"/>
          <w:sz w:val="22"/>
          <w:szCs w:val="22"/>
        </w:rPr>
        <w:t xml:space="preserve">idely </w:t>
      </w:r>
      <w:r w:rsidR="00F07DC5" w:rsidRPr="00614D79">
        <w:rPr>
          <w:rFonts w:ascii="Arial" w:hAnsi="Arial"/>
          <w:sz w:val="22"/>
          <w:szCs w:val="22"/>
        </w:rPr>
        <w:t>shared</w:t>
      </w:r>
      <w:r w:rsidRPr="00614D79">
        <w:rPr>
          <w:rFonts w:ascii="Arial" w:hAnsi="Arial"/>
          <w:sz w:val="22"/>
          <w:szCs w:val="22"/>
        </w:rPr>
        <w:t xml:space="preserve"> in the European Union today is that the</w:t>
      </w:r>
      <w:r w:rsidR="00F07DC5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>"Greening" measures are potentially an obstacle to the</w:t>
      </w:r>
      <w:r w:rsidR="00F07DC5" w:rsidRPr="00614D79">
        <w:rPr>
          <w:rFonts w:ascii="Arial" w:hAnsi="Arial"/>
          <w:sz w:val="22"/>
          <w:szCs w:val="22"/>
        </w:rPr>
        <w:t xml:space="preserve"> c</w:t>
      </w:r>
      <w:r w:rsidRPr="00614D79">
        <w:rPr>
          <w:rFonts w:ascii="Arial" w:hAnsi="Arial"/>
          <w:sz w:val="22"/>
          <w:szCs w:val="22"/>
        </w:rPr>
        <w:t xml:space="preserve">ompetitiveness and, on the </w:t>
      </w:r>
      <w:r w:rsidRPr="00614D79">
        <w:rPr>
          <w:rFonts w:ascii="Arial" w:hAnsi="Arial"/>
          <w:sz w:val="22"/>
          <w:szCs w:val="22"/>
        </w:rPr>
        <w:lastRenderedPageBreak/>
        <w:t xml:space="preserve">other hand, that the search for this </w:t>
      </w:r>
      <w:r w:rsidR="00F07DC5" w:rsidRPr="00614D79">
        <w:rPr>
          <w:rFonts w:ascii="Arial" w:hAnsi="Arial"/>
          <w:sz w:val="22"/>
          <w:szCs w:val="22"/>
        </w:rPr>
        <w:t xml:space="preserve">necessary renewed </w:t>
      </w:r>
      <w:r w:rsidRPr="00614D79">
        <w:rPr>
          <w:rFonts w:ascii="Arial" w:hAnsi="Arial"/>
          <w:sz w:val="22"/>
          <w:szCs w:val="22"/>
        </w:rPr>
        <w:t>competitiveness</w:t>
      </w:r>
      <w:r w:rsidR="00F07DC5" w:rsidRPr="00614D79">
        <w:rPr>
          <w:rFonts w:ascii="Arial" w:hAnsi="Arial"/>
          <w:sz w:val="22"/>
          <w:szCs w:val="22"/>
        </w:rPr>
        <w:t xml:space="preserve">, </w:t>
      </w:r>
      <w:r w:rsidRPr="00614D79">
        <w:rPr>
          <w:rFonts w:ascii="Arial" w:hAnsi="Arial"/>
          <w:sz w:val="22"/>
          <w:szCs w:val="22"/>
        </w:rPr>
        <w:t>could only be made to the detriment of the</w:t>
      </w:r>
      <w:r w:rsidR="00F07DC5" w:rsidRPr="00614D79">
        <w:rPr>
          <w:rFonts w:ascii="Arial" w:hAnsi="Arial"/>
          <w:sz w:val="22"/>
          <w:szCs w:val="22"/>
        </w:rPr>
        <w:t xml:space="preserve"> e</w:t>
      </w:r>
      <w:r w:rsidRPr="00614D79">
        <w:rPr>
          <w:rFonts w:ascii="Arial" w:hAnsi="Arial"/>
          <w:sz w:val="22"/>
          <w:szCs w:val="22"/>
        </w:rPr>
        <w:t>nvir</w:t>
      </w:r>
      <w:r w:rsidR="00F07DC5" w:rsidRPr="00614D79">
        <w:rPr>
          <w:rFonts w:ascii="Arial" w:hAnsi="Arial"/>
          <w:sz w:val="22"/>
          <w:szCs w:val="22"/>
        </w:rPr>
        <w:t>onmental component of the CAP</w:t>
      </w:r>
      <w:r w:rsidR="00F07DC5" w:rsidRPr="00614D79">
        <w:rPr>
          <w:rStyle w:val="FootnoteReference"/>
          <w:rFonts w:ascii="Arial" w:hAnsi="Arial"/>
          <w:sz w:val="22"/>
          <w:szCs w:val="22"/>
        </w:rPr>
        <w:footnoteReference w:id="2"/>
      </w:r>
      <w:r w:rsidR="00F07DC5" w:rsidRPr="00614D79">
        <w:rPr>
          <w:rFonts w:ascii="Arial" w:hAnsi="Arial"/>
          <w:sz w:val="22"/>
          <w:szCs w:val="22"/>
        </w:rPr>
        <w:t>.</w:t>
      </w:r>
    </w:p>
    <w:p w14:paraId="0B01C065" w14:textId="77777777" w:rsidR="00587C2F" w:rsidRPr="00614D79" w:rsidRDefault="00587C2F" w:rsidP="001B43B7">
      <w:pPr>
        <w:jc w:val="both"/>
        <w:rPr>
          <w:rFonts w:ascii="Arial" w:hAnsi="Arial"/>
          <w:sz w:val="22"/>
          <w:szCs w:val="22"/>
        </w:rPr>
      </w:pPr>
    </w:p>
    <w:p w14:paraId="4236A6DD" w14:textId="1DAC247D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Therefore, </w:t>
      </w:r>
      <w:r w:rsidR="00825A7A">
        <w:rPr>
          <w:rFonts w:ascii="Arial" w:hAnsi="Arial"/>
          <w:sz w:val="22"/>
          <w:szCs w:val="22"/>
        </w:rPr>
        <w:t>can we</w:t>
      </w:r>
      <w:r w:rsidRPr="00614D79">
        <w:rPr>
          <w:rFonts w:ascii="Arial" w:hAnsi="Arial"/>
          <w:b/>
          <w:sz w:val="22"/>
          <w:szCs w:val="22"/>
        </w:rPr>
        <w:t xml:space="preserve"> </w:t>
      </w:r>
      <w:r w:rsidR="00D9115B" w:rsidRPr="00614D79">
        <w:rPr>
          <w:rFonts w:ascii="Arial" w:hAnsi="Arial"/>
          <w:b/>
          <w:sz w:val="22"/>
          <w:szCs w:val="22"/>
        </w:rPr>
        <w:t xml:space="preserve">embark on </w:t>
      </w:r>
      <w:r w:rsidRPr="00614D79">
        <w:rPr>
          <w:rFonts w:ascii="Arial" w:hAnsi="Arial"/>
          <w:b/>
          <w:sz w:val="22"/>
          <w:szCs w:val="22"/>
        </w:rPr>
        <w:t>a change</w:t>
      </w:r>
      <w:r w:rsidR="00D9115B" w:rsidRPr="00614D79">
        <w:rPr>
          <w:rFonts w:ascii="Arial" w:hAnsi="Arial"/>
          <w:b/>
          <w:sz w:val="22"/>
          <w:szCs w:val="22"/>
        </w:rPr>
        <w:t xml:space="preserve"> of </w:t>
      </w:r>
      <w:r w:rsidRPr="00614D79">
        <w:rPr>
          <w:rFonts w:ascii="Arial" w:hAnsi="Arial"/>
          <w:b/>
          <w:sz w:val="22"/>
          <w:szCs w:val="22"/>
        </w:rPr>
        <w:t>paradigm and mindsets?</w:t>
      </w:r>
      <w:r w:rsidRPr="00614D79">
        <w:rPr>
          <w:rFonts w:ascii="Arial" w:hAnsi="Arial"/>
          <w:sz w:val="22"/>
          <w:szCs w:val="22"/>
        </w:rPr>
        <w:t xml:space="preserve"> </w:t>
      </w:r>
      <w:r w:rsidR="00825A7A">
        <w:rPr>
          <w:rFonts w:ascii="Arial" w:hAnsi="Arial"/>
          <w:sz w:val="22"/>
          <w:szCs w:val="22"/>
        </w:rPr>
        <w:t>T</w:t>
      </w:r>
      <w:r w:rsidRPr="00614D79">
        <w:rPr>
          <w:rFonts w:ascii="Arial" w:hAnsi="Arial"/>
          <w:sz w:val="22"/>
          <w:szCs w:val="22"/>
        </w:rPr>
        <w:t>he agricultural community ha</w:t>
      </w:r>
      <w:r w:rsidR="00EC56BF">
        <w:rPr>
          <w:rFonts w:ascii="Arial" w:hAnsi="Arial"/>
          <w:sz w:val="22"/>
          <w:szCs w:val="22"/>
        </w:rPr>
        <w:t>s</w:t>
      </w:r>
      <w:r w:rsidRPr="00614D79">
        <w:rPr>
          <w:rFonts w:ascii="Arial" w:hAnsi="Arial"/>
          <w:sz w:val="22"/>
          <w:szCs w:val="22"/>
        </w:rPr>
        <w:t xml:space="preserve"> a</w:t>
      </w:r>
      <w:r w:rsidR="00D9115B" w:rsidRPr="00614D79">
        <w:rPr>
          <w:rFonts w:ascii="Arial" w:hAnsi="Arial"/>
          <w:sz w:val="22"/>
          <w:szCs w:val="22"/>
        </w:rPr>
        <w:t xml:space="preserve"> role and the responsibility </w:t>
      </w:r>
      <w:r w:rsidR="00825A7A">
        <w:rPr>
          <w:rFonts w:ascii="Arial" w:hAnsi="Arial"/>
          <w:sz w:val="22"/>
          <w:szCs w:val="22"/>
        </w:rPr>
        <w:t xml:space="preserve">not only to </w:t>
      </w:r>
      <w:r w:rsidRPr="00614D79">
        <w:rPr>
          <w:rFonts w:ascii="Arial" w:hAnsi="Arial"/>
          <w:sz w:val="22"/>
          <w:szCs w:val="22"/>
        </w:rPr>
        <w:t>be present in these debates but:</w:t>
      </w:r>
    </w:p>
    <w:p w14:paraId="2C162751" w14:textId="77777777" w:rsidR="00D9115B" w:rsidRPr="00614D79" w:rsidRDefault="00D9115B" w:rsidP="001B43B7">
      <w:pPr>
        <w:jc w:val="both"/>
        <w:rPr>
          <w:rFonts w:ascii="Arial" w:hAnsi="Arial"/>
          <w:sz w:val="22"/>
          <w:szCs w:val="22"/>
        </w:rPr>
      </w:pPr>
    </w:p>
    <w:p w14:paraId="7EB19848" w14:textId="0DBB770F" w:rsidR="00131542" w:rsidRPr="00614D79" w:rsidRDefault="00131542" w:rsidP="00D9115B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to </w:t>
      </w:r>
      <w:r w:rsidRPr="00614D79">
        <w:rPr>
          <w:rFonts w:ascii="Arial" w:hAnsi="Arial"/>
          <w:b/>
          <w:sz w:val="22"/>
          <w:szCs w:val="22"/>
        </w:rPr>
        <w:t xml:space="preserve">claim and </w:t>
      </w:r>
      <w:r w:rsidR="00D9115B" w:rsidRPr="00614D79">
        <w:rPr>
          <w:rFonts w:ascii="Arial" w:hAnsi="Arial"/>
          <w:b/>
          <w:sz w:val="22"/>
          <w:szCs w:val="22"/>
        </w:rPr>
        <w:t>fulfil</w:t>
      </w:r>
      <w:r w:rsidRPr="00614D79">
        <w:rPr>
          <w:rFonts w:ascii="Arial" w:hAnsi="Arial"/>
          <w:b/>
          <w:sz w:val="22"/>
          <w:szCs w:val="22"/>
        </w:rPr>
        <w:t xml:space="preserve"> its </w:t>
      </w:r>
      <w:r w:rsidR="00D9115B" w:rsidRPr="00614D79">
        <w:rPr>
          <w:rFonts w:ascii="Arial" w:hAnsi="Arial"/>
          <w:b/>
          <w:sz w:val="22"/>
          <w:szCs w:val="22"/>
        </w:rPr>
        <w:t>mandate and nature of the</w:t>
      </w:r>
      <w:r w:rsidRPr="00614D79">
        <w:rPr>
          <w:rFonts w:ascii="Arial" w:hAnsi="Arial"/>
          <w:b/>
          <w:sz w:val="22"/>
          <w:szCs w:val="22"/>
        </w:rPr>
        <w:t xml:space="preserve"> only effective manager</w:t>
      </w:r>
      <w:r w:rsidR="00D9115B" w:rsidRPr="00614D79">
        <w:rPr>
          <w:rFonts w:ascii="Arial" w:hAnsi="Arial"/>
          <w:sz w:val="22"/>
          <w:szCs w:val="22"/>
        </w:rPr>
        <w:t xml:space="preserve"> o</w:t>
      </w:r>
      <w:r w:rsidRPr="00614D79">
        <w:rPr>
          <w:rFonts w:ascii="Arial" w:hAnsi="Arial"/>
          <w:sz w:val="22"/>
          <w:szCs w:val="22"/>
        </w:rPr>
        <w:t>f European agricultural and forest areas,</w:t>
      </w:r>
    </w:p>
    <w:p w14:paraId="3DD3ABD3" w14:textId="2A55CF2A" w:rsidR="00131542" w:rsidRPr="00614D79" w:rsidRDefault="00131542" w:rsidP="00D9115B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to be one that will </w:t>
      </w:r>
      <w:r w:rsidR="00D9115B" w:rsidRPr="00614D79">
        <w:rPr>
          <w:rFonts w:ascii="Arial" w:hAnsi="Arial"/>
          <w:b/>
          <w:sz w:val="22"/>
          <w:szCs w:val="22"/>
        </w:rPr>
        <w:t>break this populist and comfortable spiral</w:t>
      </w:r>
      <w:r w:rsidR="00D9115B"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sz w:val="22"/>
          <w:szCs w:val="22"/>
        </w:rPr>
        <w:t xml:space="preserve">on the </w:t>
      </w:r>
      <w:r w:rsidR="00D9115B" w:rsidRPr="00614D79">
        <w:rPr>
          <w:rFonts w:ascii="Arial" w:hAnsi="Arial"/>
          <w:sz w:val="22"/>
          <w:szCs w:val="22"/>
        </w:rPr>
        <w:t xml:space="preserve">most pressuring </w:t>
      </w:r>
      <w:r w:rsidRPr="00614D79">
        <w:rPr>
          <w:rFonts w:ascii="Arial" w:hAnsi="Arial"/>
          <w:sz w:val="22"/>
          <w:szCs w:val="22"/>
        </w:rPr>
        <w:t>environment</w:t>
      </w:r>
      <w:r w:rsidR="00D9115B" w:rsidRPr="00614D79">
        <w:rPr>
          <w:rFonts w:ascii="Arial" w:hAnsi="Arial"/>
          <w:sz w:val="22"/>
          <w:szCs w:val="22"/>
        </w:rPr>
        <w:t>al framework</w:t>
      </w:r>
      <w:r w:rsidRPr="00614D79">
        <w:rPr>
          <w:rFonts w:ascii="Arial" w:hAnsi="Arial"/>
          <w:sz w:val="22"/>
          <w:szCs w:val="22"/>
        </w:rPr>
        <w:t xml:space="preserve"> refraining from defining and</w:t>
      </w:r>
      <w:r w:rsidR="00D9115B" w:rsidRPr="00614D79">
        <w:rPr>
          <w:rFonts w:ascii="Arial" w:hAnsi="Arial"/>
          <w:sz w:val="22"/>
          <w:szCs w:val="22"/>
        </w:rPr>
        <w:t xml:space="preserve"> t</w:t>
      </w:r>
      <w:r w:rsidRPr="00614D79">
        <w:rPr>
          <w:rFonts w:ascii="Arial" w:hAnsi="Arial"/>
          <w:sz w:val="22"/>
          <w:szCs w:val="22"/>
        </w:rPr>
        <w:t xml:space="preserve">o commit </w:t>
      </w:r>
      <w:r w:rsidR="00D9115B" w:rsidRPr="00614D79">
        <w:rPr>
          <w:rFonts w:ascii="Arial" w:hAnsi="Arial"/>
          <w:sz w:val="22"/>
          <w:szCs w:val="22"/>
        </w:rPr>
        <w:t>itself</w:t>
      </w:r>
      <w:r w:rsidRPr="00614D79">
        <w:rPr>
          <w:rFonts w:ascii="Arial" w:hAnsi="Arial"/>
          <w:sz w:val="22"/>
          <w:szCs w:val="22"/>
        </w:rPr>
        <w:t xml:space="preserve"> to the objectives to be attained and the clauses of a</w:t>
      </w:r>
      <w:r w:rsidR="00D9115B" w:rsidRPr="00614D79">
        <w:rPr>
          <w:rFonts w:ascii="Arial" w:hAnsi="Arial"/>
          <w:sz w:val="22"/>
          <w:szCs w:val="22"/>
        </w:rPr>
        <w:t xml:space="preserve"> c</w:t>
      </w:r>
      <w:r w:rsidRPr="00614D79">
        <w:rPr>
          <w:rFonts w:ascii="Arial" w:hAnsi="Arial"/>
          <w:sz w:val="22"/>
          <w:szCs w:val="22"/>
        </w:rPr>
        <w:t>ontractual relationship.</w:t>
      </w:r>
    </w:p>
    <w:p w14:paraId="230417F3" w14:textId="70E6BBDF" w:rsidR="00131542" w:rsidRPr="00614D79" w:rsidRDefault="00D9115B" w:rsidP="00D9115B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to address </w:t>
      </w:r>
      <w:r w:rsidRPr="00614D79">
        <w:rPr>
          <w:rFonts w:ascii="Arial" w:hAnsi="Arial"/>
          <w:b/>
          <w:sz w:val="22"/>
          <w:szCs w:val="22"/>
        </w:rPr>
        <w:t>t</w:t>
      </w:r>
      <w:r w:rsidR="00131542" w:rsidRPr="00614D79">
        <w:rPr>
          <w:rFonts w:ascii="Arial" w:hAnsi="Arial"/>
          <w:b/>
          <w:sz w:val="22"/>
          <w:szCs w:val="22"/>
        </w:rPr>
        <w:t xml:space="preserve">he challenge </w:t>
      </w:r>
      <w:r w:rsidRPr="00614D79">
        <w:rPr>
          <w:rFonts w:ascii="Arial" w:hAnsi="Arial"/>
          <w:b/>
          <w:sz w:val="22"/>
          <w:szCs w:val="22"/>
        </w:rPr>
        <w:t>of consolidating</w:t>
      </w:r>
      <w:r w:rsidR="00131542" w:rsidRPr="00614D79">
        <w:rPr>
          <w:rFonts w:ascii="Arial" w:hAnsi="Arial"/>
          <w:b/>
          <w:sz w:val="22"/>
          <w:szCs w:val="22"/>
        </w:rPr>
        <w:t xml:space="preserve"> the environmental component of the CAP, and</w:t>
      </w:r>
      <w:r w:rsidRPr="00614D79">
        <w:rPr>
          <w:rFonts w:ascii="Arial" w:hAnsi="Arial"/>
          <w:b/>
          <w:sz w:val="22"/>
          <w:szCs w:val="22"/>
        </w:rPr>
        <w:t xml:space="preserve"> i</w:t>
      </w:r>
      <w:r w:rsidR="00131542" w:rsidRPr="00614D79">
        <w:rPr>
          <w:rFonts w:ascii="Arial" w:hAnsi="Arial"/>
          <w:b/>
          <w:sz w:val="22"/>
          <w:szCs w:val="22"/>
        </w:rPr>
        <w:t xml:space="preserve">n particular </w:t>
      </w:r>
      <w:r w:rsidRPr="00614D79">
        <w:rPr>
          <w:rFonts w:ascii="Arial" w:hAnsi="Arial"/>
          <w:b/>
          <w:sz w:val="22"/>
          <w:szCs w:val="22"/>
        </w:rPr>
        <w:t>the “greening”, through a results-based policy</w:t>
      </w:r>
      <w:r w:rsidR="00131542" w:rsidRPr="00614D79">
        <w:rPr>
          <w:rFonts w:ascii="Arial" w:hAnsi="Arial"/>
          <w:sz w:val="22"/>
          <w:szCs w:val="22"/>
        </w:rPr>
        <w:t>, clearly identified and valued, leaving</w:t>
      </w:r>
      <w:r w:rsidRPr="00614D79">
        <w:rPr>
          <w:rFonts w:ascii="Arial" w:hAnsi="Arial"/>
          <w:sz w:val="22"/>
          <w:szCs w:val="22"/>
        </w:rPr>
        <w:t xml:space="preserve"> t</w:t>
      </w:r>
      <w:r w:rsidR="00131542" w:rsidRPr="00614D79">
        <w:rPr>
          <w:rFonts w:ascii="Arial" w:hAnsi="Arial"/>
          <w:sz w:val="22"/>
          <w:szCs w:val="22"/>
        </w:rPr>
        <w:t xml:space="preserve">he farmer the care and responsibility to choose the means and </w:t>
      </w:r>
      <w:r w:rsidRPr="00614D79">
        <w:rPr>
          <w:rFonts w:ascii="Arial" w:hAnsi="Arial"/>
          <w:sz w:val="22"/>
          <w:szCs w:val="22"/>
        </w:rPr>
        <w:t xml:space="preserve">notably the most efficient </w:t>
      </w:r>
      <w:r w:rsidR="00131542" w:rsidRPr="00614D79">
        <w:rPr>
          <w:rFonts w:ascii="Arial" w:hAnsi="Arial"/>
          <w:sz w:val="22"/>
          <w:szCs w:val="22"/>
        </w:rPr>
        <w:t>means</w:t>
      </w:r>
      <w:r w:rsidRPr="00614D79">
        <w:rPr>
          <w:rFonts w:ascii="Arial" w:hAnsi="Arial"/>
          <w:sz w:val="22"/>
          <w:szCs w:val="22"/>
        </w:rPr>
        <w:t xml:space="preserve"> </w:t>
      </w:r>
      <w:r w:rsidR="00131542" w:rsidRPr="00614D79">
        <w:rPr>
          <w:rFonts w:ascii="Arial" w:hAnsi="Arial"/>
          <w:sz w:val="22"/>
          <w:szCs w:val="22"/>
        </w:rPr>
        <w:t xml:space="preserve">to reach them on </w:t>
      </w:r>
      <w:r w:rsidRPr="00614D79">
        <w:rPr>
          <w:rFonts w:ascii="Arial" w:hAnsi="Arial"/>
          <w:sz w:val="22"/>
          <w:szCs w:val="22"/>
        </w:rPr>
        <w:t>his/her</w:t>
      </w:r>
      <w:r w:rsidR="00131542" w:rsidRPr="00614D79">
        <w:rPr>
          <w:rFonts w:ascii="Arial" w:hAnsi="Arial"/>
          <w:sz w:val="22"/>
          <w:szCs w:val="22"/>
        </w:rPr>
        <w:t xml:space="preserve"> farm.</w:t>
      </w:r>
    </w:p>
    <w:p w14:paraId="4AB545F5" w14:textId="77777777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</w:p>
    <w:p w14:paraId="5376EA66" w14:textId="63EE208D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Precision agriculture and the use of digital technology offer a unique path not only</w:t>
      </w:r>
      <w:r w:rsidR="00D9115B" w:rsidRPr="00614D79">
        <w:rPr>
          <w:rFonts w:ascii="Arial" w:hAnsi="Arial"/>
          <w:sz w:val="22"/>
          <w:szCs w:val="22"/>
        </w:rPr>
        <w:t xml:space="preserve"> to achieve m</w:t>
      </w:r>
      <w:r w:rsidRPr="00614D79">
        <w:rPr>
          <w:rFonts w:ascii="Arial" w:hAnsi="Arial"/>
          <w:sz w:val="22"/>
          <w:szCs w:val="22"/>
        </w:rPr>
        <w:t>ore competitiveness and more environment</w:t>
      </w:r>
      <w:r w:rsidR="00624485" w:rsidRPr="00614D79">
        <w:rPr>
          <w:rFonts w:ascii="Arial" w:hAnsi="Arial"/>
          <w:sz w:val="22"/>
          <w:szCs w:val="22"/>
        </w:rPr>
        <w:t>al safeguard</w:t>
      </w:r>
      <w:r w:rsidRPr="00614D79">
        <w:rPr>
          <w:rFonts w:ascii="Arial" w:hAnsi="Arial"/>
          <w:sz w:val="22"/>
          <w:szCs w:val="22"/>
        </w:rPr>
        <w:t xml:space="preserve"> at the same time, but</w:t>
      </w:r>
      <w:r w:rsidR="00624485" w:rsidRPr="00614D79">
        <w:rPr>
          <w:rFonts w:ascii="Arial" w:hAnsi="Arial"/>
          <w:sz w:val="22"/>
          <w:szCs w:val="22"/>
        </w:rPr>
        <w:t xml:space="preserve"> also it provides the capacity</w:t>
      </w:r>
      <w:r w:rsidRPr="00614D79">
        <w:rPr>
          <w:rFonts w:ascii="Arial" w:hAnsi="Arial"/>
          <w:sz w:val="22"/>
          <w:szCs w:val="22"/>
        </w:rPr>
        <w:t xml:space="preserve"> to show the results in an objective and quantified way. Therefore, it is</w:t>
      </w:r>
      <w:r w:rsidR="00624485" w:rsidRPr="00614D79">
        <w:rPr>
          <w:rFonts w:ascii="Arial" w:hAnsi="Arial"/>
          <w:sz w:val="22"/>
          <w:szCs w:val="22"/>
        </w:rPr>
        <w:t xml:space="preserve"> the role of the e</w:t>
      </w:r>
      <w:r w:rsidRPr="00614D79">
        <w:rPr>
          <w:rFonts w:ascii="Arial" w:hAnsi="Arial"/>
          <w:sz w:val="22"/>
          <w:szCs w:val="22"/>
        </w:rPr>
        <w:t xml:space="preserve">conomic actors, </w:t>
      </w:r>
      <w:r w:rsidR="00624485" w:rsidRPr="00614D79">
        <w:rPr>
          <w:rFonts w:ascii="Arial" w:hAnsi="Arial"/>
          <w:sz w:val="22"/>
          <w:szCs w:val="22"/>
        </w:rPr>
        <w:t>supported</w:t>
      </w:r>
      <w:r w:rsidRPr="00614D79">
        <w:rPr>
          <w:rFonts w:ascii="Arial" w:hAnsi="Arial"/>
          <w:sz w:val="22"/>
          <w:szCs w:val="22"/>
        </w:rPr>
        <w:t xml:space="preserve"> by political decision-makers, to</w:t>
      </w:r>
      <w:r w:rsidR="00624485" w:rsidRPr="00614D79">
        <w:rPr>
          <w:rFonts w:ascii="Arial" w:hAnsi="Arial"/>
          <w:sz w:val="22"/>
          <w:szCs w:val="22"/>
        </w:rPr>
        <w:t xml:space="preserve"> ensure that a relevant </w:t>
      </w:r>
      <w:r w:rsidRPr="00614D79">
        <w:rPr>
          <w:rFonts w:ascii="Arial" w:hAnsi="Arial"/>
          <w:sz w:val="22"/>
          <w:szCs w:val="22"/>
        </w:rPr>
        <w:t>part of European agricultu</w:t>
      </w:r>
      <w:r w:rsidR="00624485" w:rsidRPr="00614D79">
        <w:rPr>
          <w:rFonts w:ascii="Arial" w:hAnsi="Arial"/>
          <w:sz w:val="22"/>
          <w:szCs w:val="22"/>
        </w:rPr>
        <w:t>ral production is realized in t</w:t>
      </w:r>
      <w:r w:rsidRPr="00614D79">
        <w:rPr>
          <w:rFonts w:ascii="Arial" w:hAnsi="Arial"/>
          <w:sz w:val="22"/>
          <w:szCs w:val="22"/>
        </w:rPr>
        <w:t>his framework within a period of 5 to 10 years.</w:t>
      </w:r>
    </w:p>
    <w:p w14:paraId="0A1D5C2B" w14:textId="283DD40A" w:rsidR="00131542" w:rsidRPr="00614D79" w:rsidRDefault="00131542" w:rsidP="001B43B7">
      <w:pPr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To do this, </w:t>
      </w:r>
      <w:r w:rsidR="00624485" w:rsidRPr="00614D79">
        <w:rPr>
          <w:rFonts w:ascii="Arial" w:hAnsi="Arial"/>
          <w:sz w:val="22"/>
          <w:szCs w:val="22"/>
        </w:rPr>
        <w:t xml:space="preserve">it is necessary </w:t>
      </w:r>
      <w:r w:rsidRPr="00614D79">
        <w:rPr>
          <w:rFonts w:ascii="Arial" w:hAnsi="Arial"/>
          <w:sz w:val="22"/>
          <w:szCs w:val="22"/>
        </w:rPr>
        <w:t>to define a CAP with renewed eco-environmental efficiency</w:t>
      </w:r>
      <w:r w:rsidR="00624485" w:rsidRPr="00614D79">
        <w:rPr>
          <w:rFonts w:ascii="Arial" w:hAnsi="Arial"/>
          <w:sz w:val="22"/>
          <w:szCs w:val="22"/>
        </w:rPr>
        <w:t xml:space="preserve">, able </w:t>
      </w:r>
      <w:r w:rsidRPr="00614D79">
        <w:rPr>
          <w:rFonts w:ascii="Arial" w:hAnsi="Arial"/>
          <w:sz w:val="22"/>
          <w:szCs w:val="22"/>
        </w:rPr>
        <w:t>to determine:</w:t>
      </w:r>
    </w:p>
    <w:p w14:paraId="66FC5082" w14:textId="77777777" w:rsidR="00624485" w:rsidRPr="00614D79" w:rsidRDefault="00624485" w:rsidP="001B43B7">
      <w:pPr>
        <w:jc w:val="both"/>
        <w:rPr>
          <w:rFonts w:ascii="Arial" w:hAnsi="Arial"/>
          <w:sz w:val="22"/>
          <w:szCs w:val="22"/>
        </w:rPr>
      </w:pPr>
    </w:p>
    <w:p w14:paraId="3B0A91D8" w14:textId="6005E07D" w:rsidR="00131542" w:rsidRPr="00614D79" w:rsidRDefault="00131542" w:rsidP="00624485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>- A defined number of clear and realistic commitments that the agricultural sector</w:t>
      </w:r>
      <w:r w:rsidR="00624485" w:rsidRPr="00614D79">
        <w:rPr>
          <w:rFonts w:ascii="Arial" w:hAnsi="Arial"/>
          <w:sz w:val="22"/>
          <w:szCs w:val="22"/>
        </w:rPr>
        <w:t xml:space="preserve"> w</w:t>
      </w:r>
      <w:r w:rsidRPr="00614D79">
        <w:rPr>
          <w:rFonts w:ascii="Arial" w:hAnsi="Arial"/>
          <w:sz w:val="22"/>
          <w:szCs w:val="22"/>
        </w:rPr>
        <w:t>ould take in terms of environmental outcomes to be achieved</w:t>
      </w:r>
      <w:r w:rsidR="00624485" w:rsidRPr="00614D79">
        <w:rPr>
          <w:rFonts w:ascii="Arial" w:hAnsi="Arial"/>
          <w:sz w:val="22"/>
          <w:szCs w:val="22"/>
        </w:rPr>
        <w:t xml:space="preserve"> by</w:t>
      </w:r>
      <w:r w:rsidRPr="00614D79">
        <w:rPr>
          <w:rFonts w:ascii="Arial" w:hAnsi="Arial"/>
          <w:sz w:val="22"/>
          <w:szCs w:val="22"/>
        </w:rPr>
        <w:t xml:space="preserve"> the next decade; Quantified, measurable </w:t>
      </w:r>
      <w:r w:rsidR="00A84B23">
        <w:rPr>
          <w:rFonts w:ascii="Arial" w:hAnsi="Arial"/>
          <w:sz w:val="22"/>
          <w:szCs w:val="22"/>
        </w:rPr>
        <w:t xml:space="preserve">and automatic </w:t>
      </w:r>
      <w:r w:rsidRPr="00614D79">
        <w:rPr>
          <w:rFonts w:ascii="Arial" w:hAnsi="Arial"/>
          <w:sz w:val="22"/>
          <w:szCs w:val="22"/>
        </w:rPr>
        <w:t>results</w:t>
      </w:r>
      <w:r w:rsidR="00A84B23">
        <w:rPr>
          <w:rFonts w:ascii="Arial" w:hAnsi="Arial"/>
          <w:sz w:val="22"/>
          <w:szCs w:val="22"/>
        </w:rPr>
        <w:t xml:space="preserve">, </w:t>
      </w:r>
      <w:r w:rsidR="00624485" w:rsidRPr="00614D79">
        <w:rPr>
          <w:rFonts w:ascii="Arial" w:hAnsi="Arial"/>
          <w:sz w:val="22"/>
          <w:szCs w:val="22"/>
        </w:rPr>
        <w:t xml:space="preserve">simply </w:t>
      </w:r>
      <w:r w:rsidRPr="00614D79">
        <w:rPr>
          <w:rFonts w:ascii="Arial" w:hAnsi="Arial"/>
          <w:sz w:val="22"/>
          <w:szCs w:val="22"/>
        </w:rPr>
        <w:t>by using digital techniques.</w:t>
      </w:r>
    </w:p>
    <w:p w14:paraId="54A9D459" w14:textId="012A8CEB" w:rsidR="00131542" w:rsidRPr="00614D79" w:rsidRDefault="00131542" w:rsidP="00446B8F">
      <w:pPr>
        <w:ind w:left="720"/>
        <w:jc w:val="both"/>
        <w:rPr>
          <w:rFonts w:ascii="Arial" w:hAnsi="Arial"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- An alternative </w:t>
      </w:r>
      <w:r w:rsidR="00624485" w:rsidRPr="00614D79">
        <w:rPr>
          <w:rFonts w:ascii="Arial" w:hAnsi="Arial"/>
          <w:sz w:val="22"/>
          <w:szCs w:val="22"/>
        </w:rPr>
        <w:t>path</w:t>
      </w:r>
      <w:r w:rsidRPr="00614D79">
        <w:rPr>
          <w:rFonts w:ascii="Arial" w:hAnsi="Arial"/>
          <w:sz w:val="22"/>
          <w:szCs w:val="22"/>
        </w:rPr>
        <w:t xml:space="preserve"> based on </w:t>
      </w:r>
      <w:r w:rsidR="00624485" w:rsidRPr="00614D79">
        <w:rPr>
          <w:rFonts w:ascii="Arial" w:hAnsi="Arial"/>
          <w:sz w:val="22"/>
          <w:szCs w:val="22"/>
        </w:rPr>
        <w:t>comparable</w:t>
      </w:r>
      <w:r w:rsidRPr="00614D79">
        <w:rPr>
          <w:rFonts w:ascii="Arial" w:hAnsi="Arial"/>
          <w:sz w:val="22"/>
          <w:szCs w:val="22"/>
        </w:rPr>
        <w:t xml:space="preserve"> measures</w:t>
      </w:r>
      <w:r w:rsidR="00624485" w:rsidRPr="00614D79">
        <w:rPr>
          <w:rFonts w:ascii="Arial" w:hAnsi="Arial"/>
          <w:sz w:val="22"/>
          <w:szCs w:val="22"/>
        </w:rPr>
        <w:t xml:space="preserve"> to the c</w:t>
      </w:r>
      <w:r w:rsidRPr="00614D79">
        <w:rPr>
          <w:rFonts w:ascii="Arial" w:hAnsi="Arial"/>
          <w:sz w:val="22"/>
          <w:szCs w:val="22"/>
        </w:rPr>
        <w:t xml:space="preserve">urrent "greening" (thus based </w:t>
      </w:r>
      <w:r w:rsidRPr="00D12D28">
        <w:rPr>
          <w:rFonts w:ascii="Arial" w:hAnsi="Arial"/>
          <w:sz w:val="22"/>
          <w:szCs w:val="22"/>
        </w:rPr>
        <w:t xml:space="preserve">on </w:t>
      </w:r>
      <w:r w:rsidR="00446B8F" w:rsidRPr="00D12D28">
        <w:rPr>
          <w:rFonts w:ascii="Arial" w:hAnsi="Arial"/>
          <w:sz w:val="22"/>
          <w:szCs w:val="22"/>
        </w:rPr>
        <w:t>technical instructions to</w:t>
      </w:r>
      <w:r w:rsidRPr="00D12D28">
        <w:rPr>
          <w:rFonts w:ascii="Arial" w:hAnsi="Arial"/>
          <w:sz w:val="22"/>
          <w:szCs w:val="22"/>
        </w:rPr>
        <w:t xml:space="preserve"> be implemented)</w:t>
      </w:r>
      <w:r w:rsidRPr="00614D79">
        <w:rPr>
          <w:rFonts w:ascii="Arial" w:hAnsi="Arial"/>
          <w:sz w:val="22"/>
          <w:szCs w:val="22"/>
        </w:rPr>
        <w:t xml:space="preserve">, for farms </w:t>
      </w:r>
      <w:r w:rsidR="00446B8F" w:rsidRPr="00614D79">
        <w:rPr>
          <w:rFonts w:ascii="Arial" w:hAnsi="Arial"/>
          <w:sz w:val="22"/>
          <w:szCs w:val="22"/>
        </w:rPr>
        <w:t xml:space="preserve">either </w:t>
      </w:r>
      <w:r w:rsidRPr="00614D79">
        <w:rPr>
          <w:rFonts w:ascii="Arial" w:hAnsi="Arial"/>
          <w:sz w:val="22"/>
          <w:szCs w:val="22"/>
        </w:rPr>
        <w:t>not wishing to</w:t>
      </w:r>
      <w:r w:rsidR="00446B8F" w:rsidRPr="00614D79">
        <w:rPr>
          <w:rFonts w:ascii="Arial" w:hAnsi="Arial"/>
          <w:sz w:val="22"/>
          <w:szCs w:val="22"/>
        </w:rPr>
        <w:t xml:space="preserve"> pursue this path or n</w:t>
      </w:r>
      <w:r w:rsidRPr="00614D79">
        <w:rPr>
          <w:rFonts w:ascii="Arial" w:hAnsi="Arial"/>
          <w:sz w:val="22"/>
          <w:szCs w:val="22"/>
        </w:rPr>
        <w:t>ot being able to commit themselves to the</w:t>
      </w:r>
      <w:r w:rsidR="00446B8F" w:rsidRPr="00614D79">
        <w:rPr>
          <w:rFonts w:ascii="Arial" w:hAnsi="Arial"/>
          <w:sz w:val="22"/>
          <w:szCs w:val="22"/>
        </w:rPr>
        <w:t xml:space="preserve"> m</w:t>
      </w:r>
      <w:r w:rsidRPr="00614D79">
        <w:rPr>
          <w:rFonts w:ascii="Arial" w:hAnsi="Arial"/>
          <w:sz w:val="22"/>
          <w:szCs w:val="22"/>
        </w:rPr>
        <w:t>easures and data collection</w:t>
      </w:r>
      <w:r w:rsidR="00446B8F" w:rsidRPr="00614D79">
        <w:rPr>
          <w:rFonts w:ascii="Arial" w:hAnsi="Arial"/>
          <w:sz w:val="22"/>
          <w:szCs w:val="22"/>
        </w:rPr>
        <w:t xml:space="preserve"> methods</w:t>
      </w:r>
      <w:r w:rsidRPr="00614D79">
        <w:rPr>
          <w:rFonts w:ascii="Arial" w:hAnsi="Arial"/>
          <w:sz w:val="22"/>
          <w:szCs w:val="22"/>
        </w:rPr>
        <w:t xml:space="preserve"> involv</w:t>
      </w:r>
      <w:r w:rsidR="00446B8F" w:rsidRPr="00614D79">
        <w:rPr>
          <w:rFonts w:ascii="Arial" w:hAnsi="Arial"/>
          <w:sz w:val="22"/>
          <w:szCs w:val="22"/>
        </w:rPr>
        <w:t>ed in</w:t>
      </w:r>
      <w:r w:rsidRPr="00614D79">
        <w:rPr>
          <w:rFonts w:ascii="Arial" w:hAnsi="Arial"/>
          <w:sz w:val="22"/>
          <w:szCs w:val="22"/>
        </w:rPr>
        <w:t xml:space="preserve"> the implementation </w:t>
      </w:r>
      <w:r w:rsidR="000630E1" w:rsidRPr="00614D79">
        <w:rPr>
          <w:rFonts w:ascii="Arial" w:hAnsi="Arial"/>
          <w:sz w:val="22"/>
          <w:szCs w:val="22"/>
        </w:rPr>
        <w:t>of Precision</w:t>
      </w:r>
      <w:r w:rsidRPr="00614D79">
        <w:rPr>
          <w:rFonts w:ascii="Arial" w:hAnsi="Arial"/>
          <w:sz w:val="22"/>
          <w:szCs w:val="22"/>
        </w:rPr>
        <w:t xml:space="preserve"> or digitized agriculture.</w:t>
      </w:r>
    </w:p>
    <w:p w14:paraId="544F1111" w14:textId="77777777" w:rsidR="00446B8F" w:rsidRPr="00614D79" w:rsidRDefault="00446B8F" w:rsidP="00446B8F">
      <w:pPr>
        <w:ind w:left="720"/>
        <w:jc w:val="both"/>
        <w:rPr>
          <w:rFonts w:ascii="Arial" w:hAnsi="Arial"/>
          <w:sz w:val="22"/>
          <w:szCs w:val="22"/>
        </w:rPr>
      </w:pPr>
    </w:p>
    <w:p w14:paraId="4454CEA0" w14:textId="4368A1B6" w:rsidR="00131542" w:rsidRPr="00614D79" w:rsidRDefault="00895E06" w:rsidP="001B43B7">
      <w:pPr>
        <w:jc w:val="both"/>
        <w:rPr>
          <w:rFonts w:ascii="Arial" w:hAnsi="Arial"/>
          <w:b/>
          <w:sz w:val="22"/>
          <w:szCs w:val="22"/>
        </w:rPr>
      </w:pPr>
      <w:r w:rsidRPr="00D12D28">
        <w:rPr>
          <w:rFonts w:ascii="Arial" w:hAnsi="Arial"/>
          <w:sz w:val="22"/>
          <w:szCs w:val="22"/>
        </w:rPr>
        <w:t>In very concrete terms and by being truly pragmatic,</w:t>
      </w:r>
      <w:r w:rsidR="00131542" w:rsidRPr="00D12D28">
        <w:rPr>
          <w:rFonts w:ascii="Arial" w:hAnsi="Arial"/>
          <w:sz w:val="22"/>
          <w:szCs w:val="22"/>
        </w:rPr>
        <w:t xml:space="preserve"> it</w:t>
      </w:r>
      <w:r w:rsidR="00131542" w:rsidRPr="00614D79">
        <w:rPr>
          <w:rFonts w:ascii="Arial" w:hAnsi="Arial"/>
          <w:sz w:val="22"/>
          <w:szCs w:val="22"/>
        </w:rPr>
        <w:t xml:space="preserve"> would be</w:t>
      </w:r>
      <w:r w:rsidR="006F7F98" w:rsidRPr="00614D79">
        <w:rPr>
          <w:rFonts w:ascii="Arial" w:hAnsi="Arial"/>
          <w:sz w:val="22"/>
          <w:szCs w:val="22"/>
        </w:rPr>
        <w:t xml:space="preserve"> </w:t>
      </w:r>
      <w:r w:rsidR="000630E1" w:rsidRPr="00614D79">
        <w:rPr>
          <w:rFonts w:ascii="Arial" w:hAnsi="Arial"/>
          <w:sz w:val="22"/>
          <w:szCs w:val="22"/>
        </w:rPr>
        <w:t xml:space="preserve">necessary </w:t>
      </w:r>
      <w:r w:rsidR="00131542" w:rsidRPr="00614D79">
        <w:rPr>
          <w:rFonts w:ascii="Arial" w:hAnsi="Arial"/>
          <w:sz w:val="22"/>
          <w:szCs w:val="22"/>
        </w:rPr>
        <w:t xml:space="preserve">that the </w:t>
      </w:r>
      <w:r w:rsidR="006F7F98" w:rsidRPr="00614D79">
        <w:rPr>
          <w:rFonts w:ascii="Arial" w:hAnsi="Arial"/>
          <w:sz w:val="22"/>
          <w:szCs w:val="22"/>
        </w:rPr>
        <w:t>abovementioned</w:t>
      </w:r>
      <w:r w:rsidR="00131542" w:rsidRPr="00614D79">
        <w:rPr>
          <w:rFonts w:ascii="Arial" w:hAnsi="Arial"/>
          <w:sz w:val="22"/>
          <w:szCs w:val="22"/>
        </w:rPr>
        <w:t xml:space="preserve"> commitments </w:t>
      </w:r>
      <w:r w:rsidR="000630E1" w:rsidRPr="00614D79">
        <w:rPr>
          <w:rFonts w:ascii="Arial" w:hAnsi="Arial"/>
          <w:sz w:val="22"/>
          <w:szCs w:val="22"/>
        </w:rPr>
        <w:t>are</w:t>
      </w:r>
      <w:r w:rsidR="00131542" w:rsidRPr="00614D79">
        <w:rPr>
          <w:rFonts w:ascii="Arial" w:hAnsi="Arial"/>
          <w:sz w:val="22"/>
          <w:szCs w:val="22"/>
        </w:rPr>
        <w:t xml:space="preserve"> summarized in </w:t>
      </w:r>
      <w:r w:rsidR="00131542" w:rsidRPr="00614D79">
        <w:rPr>
          <w:rFonts w:ascii="Arial" w:hAnsi="Arial"/>
          <w:b/>
          <w:sz w:val="22"/>
          <w:szCs w:val="22"/>
        </w:rPr>
        <w:t xml:space="preserve">a </w:t>
      </w:r>
      <w:r w:rsidR="000630E1" w:rsidRPr="00614D79">
        <w:rPr>
          <w:rFonts w:ascii="Arial" w:hAnsi="Arial"/>
          <w:b/>
          <w:sz w:val="22"/>
          <w:szCs w:val="22"/>
        </w:rPr>
        <w:t xml:space="preserve">limited </w:t>
      </w:r>
      <w:r w:rsidR="00131542" w:rsidRPr="00614D79">
        <w:rPr>
          <w:rFonts w:ascii="Arial" w:hAnsi="Arial"/>
          <w:b/>
          <w:sz w:val="22"/>
          <w:szCs w:val="22"/>
        </w:rPr>
        <w:t>number</w:t>
      </w:r>
      <w:r w:rsidR="000630E1" w:rsidRPr="00614D79">
        <w:rPr>
          <w:rFonts w:ascii="Arial" w:hAnsi="Arial"/>
          <w:b/>
          <w:sz w:val="22"/>
          <w:szCs w:val="22"/>
        </w:rPr>
        <w:t xml:space="preserve"> of </w:t>
      </w:r>
      <w:r w:rsidR="00131542" w:rsidRPr="00614D79">
        <w:rPr>
          <w:rFonts w:ascii="Arial" w:hAnsi="Arial"/>
          <w:b/>
          <w:sz w:val="22"/>
          <w:szCs w:val="22"/>
        </w:rPr>
        <w:t>performance parameters and indicators</w:t>
      </w:r>
      <w:r w:rsidR="000630E1" w:rsidRPr="00614D79">
        <w:rPr>
          <w:rFonts w:ascii="Arial" w:hAnsi="Arial"/>
          <w:b/>
          <w:sz w:val="22"/>
          <w:szCs w:val="22"/>
        </w:rPr>
        <w:t xml:space="preserve"> of the e</w:t>
      </w:r>
      <w:r w:rsidR="00131542" w:rsidRPr="00614D79">
        <w:rPr>
          <w:rFonts w:ascii="Arial" w:hAnsi="Arial"/>
          <w:b/>
          <w:sz w:val="22"/>
          <w:szCs w:val="22"/>
        </w:rPr>
        <w:t xml:space="preserve">nvironmental impact of agricultural </w:t>
      </w:r>
      <w:r w:rsidR="000630E1" w:rsidRPr="00614D79">
        <w:rPr>
          <w:rFonts w:ascii="Arial" w:hAnsi="Arial"/>
          <w:b/>
          <w:sz w:val="22"/>
          <w:szCs w:val="22"/>
        </w:rPr>
        <w:t>production</w:t>
      </w:r>
      <w:r w:rsidR="00131542" w:rsidRPr="00614D79">
        <w:rPr>
          <w:rFonts w:ascii="Arial" w:hAnsi="Arial"/>
          <w:b/>
          <w:sz w:val="22"/>
          <w:szCs w:val="22"/>
        </w:rPr>
        <w:t xml:space="preserve">, and to encourage </w:t>
      </w:r>
      <w:r w:rsidR="00A84B23">
        <w:rPr>
          <w:rFonts w:ascii="Arial" w:hAnsi="Arial"/>
          <w:b/>
          <w:sz w:val="22"/>
          <w:szCs w:val="22"/>
        </w:rPr>
        <w:t xml:space="preserve">farmers, starting </w:t>
      </w:r>
      <w:r w:rsidR="000630E1" w:rsidRPr="00614D79">
        <w:rPr>
          <w:rFonts w:ascii="Arial" w:hAnsi="Arial"/>
          <w:b/>
          <w:sz w:val="22"/>
          <w:szCs w:val="22"/>
        </w:rPr>
        <w:t>from 2018</w:t>
      </w:r>
      <w:r w:rsidR="00A84B23">
        <w:rPr>
          <w:rFonts w:ascii="Arial" w:hAnsi="Arial"/>
          <w:b/>
          <w:sz w:val="22"/>
          <w:szCs w:val="22"/>
        </w:rPr>
        <w:t xml:space="preserve"> </w:t>
      </w:r>
      <w:r w:rsidR="00131542" w:rsidRPr="00614D79">
        <w:rPr>
          <w:rFonts w:ascii="Arial" w:hAnsi="Arial"/>
          <w:b/>
          <w:sz w:val="22"/>
          <w:szCs w:val="22"/>
        </w:rPr>
        <w:t xml:space="preserve">to </w:t>
      </w:r>
      <w:r w:rsidR="000630E1" w:rsidRPr="00614D79">
        <w:rPr>
          <w:rFonts w:ascii="Arial" w:hAnsi="Arial"/>
          <w:b/>
          <w:sz w:val="22"/>
          <w:szCs w:val="22"/>
        </w:rPr>
        <w:t>carry out, over the period 2018-202</w:t>
      </w:r>
      <w:r w:rsidR="00131542" w:rsidRPr="00614D79">
        <w:rPr>
          <w:rFonts w:ascii="Arial" w:hAnsi="Arial"/>
          <w:b/>
          <w:sz w:val="22"/>
          <w:szCs w:val="22"/>
        </w:rPr>
        <w:t>(2) (</w:t>
      </w:r>
      <w:r w:rsidR="000630E1" w:rsidRPr="00614D79">
        <w:rPr>
          <w:rFonts w:ascii="Arial" w:hAnsi="Arial"/>
          <w:b/>
          <w:sz w:val="22"/>
          <w:szCs w:val="22"/>
        </w:rPr>
        <w:t>from here to the next</w:t>
      </w:r>
      <w:r w:rsidR="00131542" w:rsidRPr="00614D79">
        <w:rPr>
          <w:rFonts w:ascii="Arial" w:hAnsi="Arial"/>
          <w:b/>
          <w:sz w:val="22"/>
          <w:szCs w:val="22"/>
        </w:rPr>
        <w:t xml:space="preserve"> CAP reform)</w:t>
      </w:r>
      <w:r w:rsidR="00825A7A">
        <w:rPr>
          <w:rFonts w:ascii="Arial" w:hAnsi="Arial"/>
          <w:b/>
          <w:sz w:val="22"/>
          <w:szCs w:val="22"/>
        </w:rPr>
        <w:t xml:space="preserve"> and on a voluntary basis</w:t>
      </w:r>
      <w:r w:rsidR="00131542" w:rsidRPr="00614D79">
        <w:rPr>
          <w:rFonts w:ascii="Arial" w:hAnsi="Arial"/>
          <w:b/>
          <w:sz w:val="22"/>
          <w:szCs w:val="22"/>
        </w:rPr>
        <w:t>, the photography of the environmental</w:t>
      </w:r>
      <w:r w:rsidR="000630E1" w:rsidRPr="00614D79">
        <w:rPr>
          <w:rFonts w:ascii="Arial" w:hAnsi="Arial"/>
          <w:b/>
          <w:sz w:val="22"/>
          <w:szCs w:val="22"/>
        </w:rPr>
        <w:t xml:space="preserve"> balance of </w:t>
      </w:r>
      <w:r w:rsidR="00131542" w:rsidRPr="00614D79">
        <w:rPr>
          <w:rFonts w:ascii="Arial" w:hAnsi="Arial"/>
          <w:b/>
          <w:sz w:val="22"/>
          <w:szCs w:val="22"/>
        </w:rPr>
        <w:t xml:space="preserve">their operations </w:t>
      </w:r>
      <w:r w:rsidR="00131542" w:rsidRPr="00614D79">
        <w:rPr>
          <w:rFonts w:ascii="Arial" w:hAnsi="Arial"/>
          <w:sz w:val="22"/>
          <w:szCs w:val="22"/>
        </w:rPr>
        <w:t>on the basis of these parameters and indicators.</w:t>
      </w:r>
    </w:p>
    <w:p w14:paraId="784E92C9" w14:textId="77777777" w:rsidR="00446B8F" w:rsidRPr="00614D79" w:rsidRDefault="00446B8F" w:rsidP="001B43B7">
      <w:pPr>
        <w:jc w:val="both"/>
        <w:rPr>
          <w:rFonts w:ascii="Arial" w:hAnsi="Arial"/>
          <w:sz w:val="22"/>
          <w:szCs w:val="22"/>
        </w:rPr>
      </w:pPr>
    </w:p>
    <w:p w14:paraId="03B14704" w14:textId="7349DC16" w:rsidR="00131542" w:rsidRDefault="00131542" w:rsidP="001B43B7">
      <w:pPr>
        <w:jc w:val="both"/>
        <w:rPr>
          <w:rFonts w:ascii="Arial" w:hAnsi="Arial"/>
          <w:b/>
          <w:sz w:val="22"/>
          <w:szCs w:val="22"/>
        </w:rPr>
      </w:pPr>
      <w:r w:rsidRPr="00614D79">
        <w:rPr>
          <w:rFonts w:ascii="Arial" w:hAnsi="Arial"/>
          <w:sz w:val="22"/>
          <w:szCs w:val="22"/>
        </w:rPr>
        <w:t xml:space="preserve">To move forward concretely, it </w:t>
      </w:r>
      <w:r w:rsidR="000630E1" w:rsidRPr="00614D79">
        <w:rPr>
          <w:rFonts w:ascii="Arial" w:hAnsi="Arial"/>
          <w:sz w:val="22"/>
          <w:szCs w:val="22"/>
        </w:rPr>
        <w:t>is necessary</w:t>
      </w:r>
      <w:r w:rsidRPr="00614D79">
        <w:rPr>
          <w:rFonts w:ascii="Arial" w:hAnsi="Arial"/>
          <w:sz w:val="22"/>
          <w:szCs w:val="22"/>
        </w:rPr>
        <w:t xml:space="preserve"> </w:t>
      </w:r>
      <w:r w:rsidRPr="00614D79">
        <w:rPr>
          <w:rFonts w:ascii="Arial" w:hAnsi="Arial"/>
          <w:b/>
          <w:sz w:val="22"/>
          <w:szCs w:val="22"/>
        </w:rPr>
        <w:t>to propose</w:t>
      </w:r>
      <w:r w:rsidR="000630E1" w:rsidRPr="00614D79">
        <w:rPr>
          <w:rFonts w:ascii="Arial" w:hAnsi="Arial"/>
          <w:b/>
          <w:sz w:val="22"/>
          <w:szCs w:val="22"/>
        </w:rPr>
        <w:t xml:space="preserve"> possible ambitious and realistic commitments </w:t>
      </w:r>
      <w:r w:rsidRPr="00614D79">
        <w:rPr>
          <w:rFonts w:ascii="Arial" w:hAnsi="Arial"/>
          <w:b/>
          <w:sz w:val="22"/>
          <w:szCs w:val="22"/>
        </w:rPr>
        <w:t>(</w:t>
      </w:r>
      <w:r w:rsidR="000630E1" w:rsidRPr="00614D79">
        <w:rPr>
          <w:rFonts w:ascii="Arial" w:hAnsi="Arial"/>
          <w:b/>
          <w:sz w:val="22"/>
          <w:szCs w:val="22"/>
        </w:rPr>
        <w:t xml:space="preserve">also </w:t>
      </w:r>
      <w:r w:rsidRPr="00614D79">
        <w:rPr>
          <w:rFonts w:ascii="Arial" w:hAnsi="Arial"/>
          <w:b/>
          <w:sz w:val="22"/>
          <w:szCs w:val="22"/>
        </w:rPr>
        <w:t>technically and</w:t>
      </w:r>
      <w:r w:rsidR="000630E1" w:rsidRPr="00614D79">
        <w:rPr>
          <w:rFonts w:ascii="Arial" w:hAnsi="Arial"/>
          <w:b/>
          <w:sz w:val="22"/>
          <w:szCs w:val="22"/>
        </w:rPr>
        <w:t xml:space="preserve"> economically) and the r</w:t>
      </w:r>
      <w:r w:rsidRPr="00614D79">
        <w:rPr>
          <w:rFonts w:ascii="Arial" w:hAnsi="Arial"/>
          <w:b/>
          <w:sz w:val="22"/>
          <w:szCs w:val="22"/>
        </w:rPr>
        <w:t>elated indicators.</w:t>
      </w:r>
    </w:p>
    <w:p w14:paraId="2C84C1D8" w14:textId="77777777" w:rsidR="007B74FA" w:rsidRDefault="007B74FA" w:rsidP="001B43B7">
      <w:pPr>
        <w:jc w:val="both"/>
        <w:rPr>
          <w:rFonts w:ascii="Arial" w:hAnsi="Arial"/>
          <w:b/>
          <w:sz w:val="22"/>
          <w:szCs w:val="22"/>
        </w:rPr>
      </w:pPr>
    </w:p>
    <w:p w14:paraId="7C0D4AE4" w14:textId="77777777" w:rsidR="007B74FA" w:rsidRDefault="007B74FA" w:rsidP="001B43B7">
      <w:pPr>
        <w:jc w:val="both"/>
        <w:rPr>
          <w:rFonts w:ascii="Arial" w:hAnsi="Arial"/>
          <w:b/>
          <w:sz w:val="22"/>
          <w:szCs w:val="22"/>
        </w:rPr>
      </w:pPr>
    </w:p>
    <w:p w14:paraId="3EB40BDC" w14:textId="21F7D58B" w:rsidR="007B74FA" w:rsidRDefault="007B74FA" w:rsidP="00D12D2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>
        <w:rPr>
          <w:rFonts w:ascii="Arial" w:hAnsi="Arial"/>
          <w:b/>
          <w:sz w:val="22"/>
          <w:szCs w:val="22"/>
        </w:rPr>
        <w:tab/>
        <w:t>*</w:t>
      </w:r>
      <w:r>
        <w:rPr>
          <w:rFonts w:ascii="Arial" w:hAnsi="Arial"/>
          <w:b/>
          <w:sz w:val="22"/>
          <w:szCs w:val="22"/>
        </w:rPr>
        <w:tab/>
        <w:t>*</w:t>
      </w:r>
    </w:p>
    <w:p w14:paraId="672E989E" w14:textId="77777777" w:rsidR="007B74FA" w:rsidRDefault="007B74FA" w:rsidP="00D12D28">
      <w:pPr>
        <w:jc w:val="center"/>
        <w:rPr>
          <w:rFonts w:ascii="Arial" w:hAnsi="Arial"/>
          <w:b/>
          <w:sz w:val="22"/>
          <w:szCs w:val="22"/>
        </w:rPr>
      </w:pPr>
    </w:p>
    <w:p w14:paraId="35A395DD" w14:textId="77777777" w:rsidR="00B13089" w:rsidRPr="00614D79" w:rsidRDefault="00B13089" w:rsidP="001B43B7">
      <w:pPr>
        <w:jc w:val="both"/>
        <w:rPr>
          <w:rFonts w:ascii="Arial" w:hAnsi="Arial"/>
        </w:rPr>
      </w:pPr>
    </w:p>
    <w:sectPr w:rsidR="00B13089" w:rsidRPr="00614D79" w:rsidSect="00D12D28">
      <w:footerReference w:type="even" r:id="rId10"/>
      <w:footerReference w:type="default" r:id="rId11"/>
      <w:pgSz w:w="11900" w:h="16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CE038" w14:textId="77777777" w:rsidR="00B55A2A" w:rsidRDefault="00B55A2A" w:rsidP="00131542">
      <w:r>
        <w:separator/>
      </w:r>
    </w:p>
  </w:endnote>
  <w:endnote w:type="continuationSeparator" w:id="0">
    <w:p w14:paraId="774DECB3" w14:textId="77777777" w:rsidR="00B55A2A" w:rsidRDefault="00B55A2A" w:rsidP="0013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pton Light">
    <w:altName w:val="Seravek Medium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13C1D" w14:textId="77777777" w:rsidR="007B74FA" w:rsidRDefault="007B74FA" w:rsidP="00614D7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C71444" w14:textId="77777777" w:rsidR="007B74FA" w:rsidRDefault="007B74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C4A70" w14:textId="77777777" w:rsidR="007B74FA" w:rsidRDefault="007B74FA" w:rsidP="00614D7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A5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64315E9" w14:textId="77777777" w:rsidR="007B74FA" w:rsidRDefault="007B74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4A295" w14:textId="77777777" w:rsidR="00B55A2A" w:rsidRDefault="00B55A2A" w:rsidP="00131542">
      <w:r>
        <w:separator/>
      </w:r>
    </w:p>
  </w:footnote>
  <w:footnote w:type="continuationSeparator" w:id="0">
    <w:p w14:paraId="43699E9E" w14:textId="77777777" w:rsidR="00B55A2A" w:rsidRDefault="00B55A2A" w:rsidP="00131542">
      <w:r>
        <w:continuationSeparator/>
      </w:r>
    </w:p>
  </w:footnote>
  <w:footnote w:id="1">
    <w:p w14:paraId="3E2B646F" w14:textId="52594B34" w:rsidR="003C78C8" w:rsidRPr="00E21A5D" w:rsidRDefault="003C78C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A5BE4">
        <w:rPr>
          <w:rFonts w:ascii="Calibri" w:hAnsi="Calibri" w:cs="Calibri"/>
          <w:sz w:val="20"/>
          <w:szCs w:val="30"/>
        </w:rPr>
        <w:t>Schulze and al (2010</w:t>
      </w:r>
      <w:proofErr w:type="gramStart"/>
      <w:r w:rsidRPr="009A5BE4">
        <w:rPr>
          <w:rFonts w:ascii="Calibri" w:hAnsi="Calibri" w:cs="Calibri"/>
          <w:sz w:val="20"/>
          <w:szCs w:val="30"/>
        </w:rPr>
        <w:t>)</w:t>
      </w:r>
      <w:r w:rsidRPr="009A5BE4">
        <w:rPr>
          <w:rFonts w:cs="Calibri"/>
          <w:sz w:val="20"/>
          <w:szCs w:val="30"/>
        </w:rPr>
        <w:t> :</w:t>
      </w:r>
      <w:proofErr w:type="gramEnd"/>
      <w:r w:rsidRPr="009A5BE4">
        <w:rPr>
          <w:rFonts w:cs="Calibri"/>
          <w:sz w:val="20"/>
          <w:szCs w:val="30"/>
        </w:rPr>
        <w:t xml:space="preserve"> Evaluation </w:t>
      </w:r>
      <w:r>
        <w:rPr>
          <w:rFonts w:cs="Calibri"/>
          <w:sz w:val="20"/>
          <w:szCs w:val="30"/>
        </w:rPr>
        <w:t xml:space="preserve">of carbon sequestration by grasslands in the EU-25 of </w:t>
      </w:r>
      <w:r w:rsidRPr="009A5BE4">
        <w:rPr>
          <w:rFonts w:ascii="Calibri" w:hAnsi="Calibri" w:cs="Calibri"/>
          <w:sz w:val="20"/>
          <w:szCs w:val="30"/>
        </w:rPr>
        <w:t xml:space="preserve">32 </w:t>
      </w:r>
      <w:r>
        <w:rPr>
          <w:rFonts w:ascii="Calibri" w:hAnsi="Calibri" w:cs="Calibri"/>
          <w:sz w:val="20"/>
          <w:szCs w:val="30"/>
        </w:rPr>
        <w:t>m</w:t>
      </w:r>
      <w:r w:rsidRPr="009A5BE4">
        <w:rPr>
          <w:rFonts w:ascii="Calibri" w:hAnsi="Calibri" w:cs="Calibri"/>
          <w:sz w:val="20"/>
          <w:szCs w:val="30"/>
        </w:rPr>
        <w:t>illions ton</w:t>
      </w:r>
      <w:r>
        <w:rPr>
          <w:rFonts w:ascii="Calibri" w:hAnsi="Calibri" w:cs="Calibri"/>
          <w:sz w:val="20"/>
          <w:szCs w:val="30"/>
        </w:rPr>
        <w:t>s C/year</w:t>
      </w:r>
      <w:r w:rsidRPr="009A5BE4">
        <w:rPr>
          <w:rFonts w:ascii="Calibri" w:hAnsi="Calibri" w:cs="Calibri"/>
          <w:sz w:val="20"/>
          <w:szCs w:val="30"/>
        </w:rPr>
        <w:t>.</w:t>
      </w:r>
    </w:p>
  </w:footnote>
  <w:footnote w:id="2">
    <w:p w14:paraId="4232CF4F" w14:textId="6E92A646" w:rsidR="007B74FA" w:rsidRPr="00F07DC5" w:rsidRDefault="007B74FA" w:rsidP="00F07DC5">
      <w:pPr>
        <w:jc w:val="both"/>
        <w:rPr>
          <w:rFonts w:ascii="Campton Light" w:hAnsi="Campton Light"/>
          <w:sz w:val="18"/>
          <w:szCs w:val="22"/>
        </w:rPr>
      </w:pPr>
      <w:r w:rsidRPr="00F07DC5">
        <w:rPr>
          <w:rStyle w:val="FootnoteReference"/>
          <w:sz w:val="20"/>
        </w:rPr>
        <w:footnoteRef/>
      </w:r>
      <w:r w:rsidRPr="00F07DC5">
        <w:rPr>
          <w:sz w:val="20"/>
        </w:rPr>
        <w:t xml:space="preserve"> </w:t>
      </w:r>
      <w:r w:rsidRPr="00F07DC5">
        <w:rPr>
          <w:rFonts w:ascii="Campton Light" w:hAnsi="Campton Light"/>
          <w:sz w:val="18"/>
          <w:szCs w:val="22"/>
        </w:rPr>
        <w:t>The ban on the use of pesticides on nitrogen-fixing crops</w:t>
      </w:r>
      <w:r>
        <w:rPr>
          <w:rFonts w:ascii="Campton Light" w:hAnsi="Campton Light"/>
          <w:sz w:val="18"/>
          <w:szCs w:val="22"/>
        </w:rPr>
        <w:t xml:space="preserve"> a</w:t>
      </w:r>
      <w:r w:rsidRPr="00F07DC5">
        <w:rPr>
          <w:rFonts w:ascii="Campton Light" w:hAnsi="Campton Light"/>
          <w:sz w:val="18"/>
          <w:szCs w:val="22"/>
        </w:rPr>
        <w:t>reas</w:t>
      </w:r>
      <w:r>
        <w:rPr>
          <w:rFonts w:ascii="Campton Light" w:hAnsi="Campton Light"/>
          <w:sz w:val="18"/>
          <w:szCs w:val="22"/>
        </w:rPr>
        <w:t>, which was</w:t>
      </w:r>
      <w:r w:rsidRPr="00F07DC5">
        <w:rPr>
          <w:rFonts w:ascii="Campton Light" w:hAnsi="Campton Light"/>
          <w:sz w:val="18"/>
          <w:szCs w:val="22"/>
        </w:rPr>
        <w:t xml:space="preserve"> declared in respect of </w:t>
      </w:r>
      <w:r>
        <w:rPr>
          <w:rFonts w:ascii="Campton Light" w:hAnsi="Campton Light"/>
          <w:sz w:val="18"/>
          <w:szCs w:val="22"/>
        </w:rPr>
        <w:t xml:space="preserve">Ecological Focus Areas seems an example. </w:t>
      </w:r>
      <w:r w:rsidRPr="00F07DC5">
        <w:rPr>
          <w:rFonts w:ascii="Campton Light" w:hAnsi="Campton Light"/>
          <w:sz w:val="18"/>
          <w:szCs w:val="22"/>
        </w:rPr>
        <w:t>Wh</w:t>
      </w:r>
      <w:r>
        <w:rPr>
          <w:rFonts w:ascii="Campton Light" w:hAnsi="Campton Light"/>
          <w:sz w:val="18"/>
          <w:szCs w:val="22"/>
        </w:rPr>
        <w:t>ich objective</w:t>
      </w:r>
      <w:r w:rsidRPr="00F07DC5">
        <w:rPr>
          <w:rFonts w:ascii="Campton Light" w:hAnsi="Campton Light"/>
          <w:sz w:val="18"/>
          <w:szCs w:val="22"/>
        </w:rPr>
        <w:t xml:space="preserve">: zero residues, the maintenance of a </w:t>
      </w:r>
      <w:r>
        <w:rPr>
          <w:rFonts w:ascii="Campton Light" w:hAnsi="Campton Light"/>
          <w:sz w:val="18"/>
          <w:szCs w:val="22"/>
        </w:rPr>
        <w:t>biodiversity</w:t>
      </w:r>
      <w:r w:rsidRPr="00F07DC5">
        <w:rPr>
          <w:rFonts w:ascii="Campton Light" w:hAnsi="Campton Light"/>
          <w:sz w:val="18"/>
          <w:szCs w:val="22"/>
        </w:rPr>
        <w:t xml:space="preserve"> equilibrium or a principle of</w:t>
      </w:r>
      <w:r>
        <w:rPr>
          <w:rFonts w:ascii="Campton Light" w:hAnsi="Campton Light"/>
          <w:sz w:val="18"/>
          <w:szCs w:val="22"/>
        </w:rPr>
        <w:t xml:space="preserve"> l</w:t>
      </w:r>
      <w:r w:rsidRPr="00F07DC5">
        <w:rPr>
          <w:rFonts w:ascii="Campton Light" w:hAnsi="Campton Light"/>
          <w:sz w:val="18"/>
          <w:szCs w:val="22"/>
        </w:rPr>
        <w:t xml:space="preserve">imiting the productive </w:t>
      </w:r>
      <w:r>
        <w:rPr>
          <w:rFonts w:ascii="Campton Light" w:hAnsi="Campton Light"/>
          <w:sz w:val="18"/>
          <w:szCs w:val="22"/>
        </w:rPr>
        <w:t>EFAs</w:t>
      </w:r>
      <w:r w:rsidRPr="00F07DC5">
        <w:rPr>
          <w:rFonts w:ascii="Campton Light" w:hAnsi="Campton Light"/>
          <w:sz w:val="18"/>
          <w:szCs w:val="22"/>
        </w:rPr>
        <w:t xml:space="preserve"> notwithstanding the calls to strengthen the protein balance of</w:t>
      </w:r>
      <w:r>
        <w:rPr>
          <w:rFonts w:ascii="Campton Light" w:hAnsi="Campton Light"/>
          <w:sz w:val="18"/>
          <w:szCs w:val="22"/>
        </w:rPr>
        <w:t xml:space="preserve"> t</w:t>
      </w:r>
      <w:r w:rsidRPr="00F07DC5">
        <w:rPr>
          <w:rFonts w:ascii="Campton Light" w:hAnsi="Campton Light"/>
          <w:sz w:val="18"/>
          <w:szCs w:val="22"/>
        </w:rPr>
        <w:t>he EU?</w:t>
      </w:r>
    </w:p>
    <w:p w14:paraId="2F3D7519" w14:textId="256F86AE" w:rsidR="007B74FA" w:rsidRPr="00F07DC5" w:rsidRDefault="007B74FA">
      <w:pPr>
        <w:pStyle w:val="FootnoteText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5CF0"/>
    <w:multiLevelType w:val="hybridMultilevel"/>
    <w:tmpl w:val="53CA07D0"/>
    <w:lvl w:ilvl="0" w:tplc="18FCF018">
      <w:start w:val="4"/>
      <w:numFmt w:val="bullet"/>
      <w:lvlText w:val="-"/>
      <w:lvlJc w:val="left"/>
      <w:pPr>
        <w:ind w:left="1080" w:hanging="360"/>
      </w:pPr>
      <w:rPr>
        <w:rFonts w:ascii="Campton Light" w:eastAsiaTheme="minorHAnsi" w:hAnsi="Campton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1369AD"/>
    <w:multiLevelType w:val="hybridMultilevel"/>
    <w:tmpl w:val="BEEA9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42"/>
    <w:rsid w:val="00023903"/>
    <w:rsid w:val="000314AA"/>
    <w:rsid w:val="000630E1"/>
    <w:rsid w:val="00075FFC"/>
    <w:rsid w:val="000A0DFD"/>
    <w:rsid w:val="000F3848"/>
    <w:rsid w:val="00112035"/>
    <w:rsid w:val="00131542"/>
    <w:rsid w:val="00133DE9"/>
    <w:rsid w:val="001719CD"/>
    <w:rsid w:val="001B43B7"/>
    <w:rsid w:val="001D3D64"/>
    <w:rsid w:val="002033B9"/>
    <w:rsid w:val="0021027E"/>
    <w:rsid w:val="00223CEC"/>
    <w:rsid w:val="00311A64"/>
    <w:rsid w:val="003151AA"/>
    <w:rsid w:val="003470FE"/>
    <w:rsid w:val="003C78C8"/>
    <w:rsid w:val="00400A47"/>
    <w:rsid w:val="00406529"/>
    <w:rsid w:val="00446B8F"/>
    <w:rsid w:val="004E0EA5"/>
    <w:rsid w:val="00500C3A"/>
    <w:rsid w:val="005659BA"/>
    <w:rsid w:val="00580F65"/>
    <w:rsid w:val="00587C2F"/>
    <w:rsid w:val="00596FAC"/>
    <w:rsid w:val="005E7F10"/>
    <w:rsid w:val="005F2A1C"/>
    <w:rsid w:val="006109B9"/>
    <w:rsid w:val="00610B4F"/>
    <w:rsid w:val="00614D79"/>
    <w:rsid w:val="00624485"/>
    <w:rsid w:val="00627D6F"/>
    <w:rsid w:val="006306D8"/>
    <w:rsid w:val="006651E2"/>
    <w:rsid w:val="006F7F98"/>
    <w:rsid w:val="007234D5"/>
    <w:rsid w:val="0075092C"/>
    <w:rsid w:val="00751290"/>
    <w:rsid w:val="00761F35"/>
    <w:rsid w:val="007A5C9D"/>
    <w:rsid w:val="007B74FA"/>
    <w:rsid w:val="007D1BFE"/>
    <w:rsid w:val="007D615A"/>
    <w:rsid w:val="007E4B43"/>
    <w:rsid w:val="00825A7A"/>
    <w:rsid w:val="00845052"/>
    <w:rsid w:val="00852A96"/>
    <w:rsid w:val="008757F3"/>
    <w:rsid w:val="00895E06"/>
    <w:rsid w:val="008B1F97"/>
    <w:rsid w:val="008D1298"/>
    <w:rsid w:val="008E0D77"/>
    <w:rsid w:val="008E27F0"/>
    <w:rsid w:val="008F09EA"/>
    <w:rsid w:val="00907E45"/>
    <w:rsid w:val="009220CE"/>
    <w:rsid w:val="0093587F"/>
    <w:rsid w:val="00954794"/>
    <w:rsid w:val="009E29E5"/>
    <w:rsid w:val="009E5C98"/>
    <w:rsid w:val="00A2603B"/>
    <w:rsid w:val="00A55B8C"/>
    <w:rsid w:val="00A83057"/>
    <w:rsid w:val="00A84B23"/>
    <w:rsid w:val="00AC1ACD"/>
    <w:rsid w:val="00AC75F0"/>
    <w:rsid w:val="00AE05FD"/>
    <w:rsid w:val="00AE5A56"/>
    <w:rsid w:val="00B13089"/>
    <w:rsid w:val="00B25CEB"/>
    <w:rsid w:val="00B3115A"/>
    <w:rsid w:val="00B31884"/>
    <w:rsid w:val="00B46746"/>
    <w:rsid w:val="00B52065"/>
    <w:rsid w:val="00B55A2A"/>
    <w:rsid w:val="00B56733"/>
    <w:rsid w:val="00BB526C"/>
    <w:rsid w:val="00BD2819"/>
    <w:rsid w:val="00C52129"/>
    <w:rsid w:val="00CD1522"/>
    <w:rsid w:val="00CF4136"/>
    <w:rsid w:val="00CF55A9"/>
    <w:rsid w:val="00D12D28"/>
    <w:rsid w:val="00D14968"/>
    <w:rsid w:val="00D219A3"/>
    <w:rsid w:val="00D655A2"/>
    <w:rsid w:val="00D9115B"/>
    <w:rsid w:val="00DD60CE"/>
    <w:rsid w:val="00E03B21"/>
    <w:rsid w:val="00E21A5D"/>
    <w:rsid w:val="00E544C6"/>
    <w:rsid w:val="00E71988"/>
    <w:rsid w:val="00E81773"/>
    <w:rsid w:val="00E87B9A"/>
    <w:rsid w:val="00E93826"/>
    <w:rsid w:val="00EC038F"/>
    <w:rsid w:val="00EC56BF"/>
    <w:rsid w:val="00EE7DC8"/>
    <w:rsid w:val="00EF069D"/>
    <w:rsid w:val="00EF0EB2"/>
    <w:rsid w:val="00F07DC5"/>
    <w:rsid w:val="00F22413"/>
    <w:rsid w:val="00F8482C"/>
    <w:rsid w:val="00FA187C"/>
    <w:rsid w:val="00FA2197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098A7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3154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131542"/>
  </w:style>
  <w:style w:type="paragraph" w:styleId="Header">
    <w:name w:val="header"/>
    <w:basedOn w:val="Normal"/>
    <w:link w:val="HeaderChar"/>
    <w:uiPriority w:val="99"/>
    <w:unhideWhenUsed/>
    <w:rsid w:val="00131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542"/>
  </w:style>
  <w:style w:type="paragraph" w:styleId="Footer">
    <w:name w:val="footer"/>
    <w:basedOn w:val="Normal"/>
    <w:link w:val="FooterChar"/>
    <w:uiPriority w:val="99"/>
    <w:unhideWhenUsed/>
    <w:rsid w:val="00131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42"/>
  </w:style>
  <w:style w:type="paragraph" w:styleId="ListParagraph">
    <w:name w:val="List Paragraph"/>
    <w:basedOn w:val="Normal"/>
    <w:uiPriority w:val="34"/>
    <w:qFormat/>
    <w:rsid w:val="00A830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07DC5"/>
  </w:style>
  <w:style w:type="character" w:customStyle="1" w:styleId="FootnoteTextChar">
    <w:name w:val="Footnote Text Char"/>
    <w:basedOn w:val="DefaultParagraphFont"/>
    <w:link w:val="FootnoteText"/>
    <w:uiPriority w:val="99"/>
    <w:rsid w:val="00F07DC5"/>
  </w:style>
  <w:style w:type="character" w:styleId="FootnoteReference">
    <w:name w:val="footnote reference"/>
    <w:basedOn w:val="DefaultParagraphFont"/>
    <w:uiPriority w:val="99"/>
    <w:unhideWhenUsed/>
    <w:rsid w:val="00F07DC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54794"/>
  </w:style>
  <w:style w:type="paragraph" w:styleId="BalloonText">
    <w:name w:val="Balloon Text"/>
    <w:basedOn w:val="Normal"/>
    <w:link w:val="BalloonTextChar"/>
    <w:uiPriority w:val="99"/>
    <w:semiHidden/>
    <w:unhideWhenUsed/>
    <w:rsid w:val="00614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7AD417-791A-0D4B-B26A-2191851B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2895</Words>
  <Characters>16504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 Europe</dc:creator>
  <cp:keywords/>
  <dc:description/>
  <cp:lastModifiedBy>Vernet Luc</cp:lastModifiedBy>
  <cp:revision>2</cp:revision>
  <dcterms:created xsi:type="dcterms:W3CDTF">2017-12-22T10:05:00Z</dcterms:created>
  <dcterms:modified xsi:type="dcterms:W3CDTF">2017-12-22T10:05:00Z</dcterms:modified>
</cp:coreProperties>
</file>